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5AF" w:rsidRDefault="001045AF" w:rsidP="001045AF">
      <w:pPr>
        <w:spacing w:before="260" w:line="360" w:lineRule="auto"/>
        <w:rPr>
          <w:rFonts w:ascii="仿宋_GB2312" w:eastAsia="仿宋_GB2312" w:cs="Times New Roman"/>
          <w:sz w:val="30"/>
          <w:szCs w:val="30"/>
        </w:rPr>
      </w:pPr>
      <w:bookmarkStart w:id="0" w:name="_Toc247475123"/>
      <w:bookmarkStart w:id="1" w:name="_Toc238843759"/>
      <w:bookmarkStart w:id="2" w:name="_Toc351328857"/>
      <w:bookmarkStart w:id="3" w:name="_Toc280132383"/>
      <w:bookmarkStart w:id="4" w:name="_Toc238846763"/>
      <w:bookmarkStart w:id="5" w:name="_Toc238844165"/>
      <w:bookmarkStart w:id="6" w:name="_Toc383654294"/>
      <w:bookmarkStart w:id="7" w:name="_Toc417636802"/>
      <w:bookmarkStart w:id="8" w:name="_Toc241300354"/>
      <w:bookmarkStart w:id="9" w:name="_Toc238849298"/>
      <w:bookmarkStart w:id="10" w:name="_Toc288512087"/>
      <w:bookmarkStart w:id="11" w:name="_Toc332582584"/>
      <w:bookmarkStart w:id="12" w:name="_Toc238844309"/>
      <w:bookmarkStart w:id="13" w:name="_Toc238843162"/>
    </w:p>
    <w:p w:rsidR="001045AF" w:rsidRDefault="001045AF" w:rsidP="001045AF">
      <w:pPr>
        <w:keepNext/>
        <w:keepLines/>
        <w:spacing w:before="260" w:after="260" w:line="413" w:lineRule="auto"/>
        <w:jc w:val="center"/>
        <w:outlineLvl w:val="2"/>
        <w:rPr>
          <w:rFonts w:ascii="黑体" w:eastAsia="黑体" w:cs="Times New Roman"/>
          <w:b/>
          <w:sz w:val="44"/>
          <w:szCs w:val="44"/>
        </w:rPr>
      </w:pPr>
      <w:r>
        <w:rPr>
          <w:rFonts w:ascii="黑体" w:eastAsia="黑体" w:cs="Times New Roman" w:hint="eastAsia"/>
          <w:b/>
          <w:sz w:val="44"/>
          <w:szCs w:val="44"/>
        </w:rPr>
        <w:t>工程教育认证报告</w:t>
      </w:r>
      <w:bookmarkEnd w:id="0"/>
      <w:bookmarkEnd w:id="1"/>
      <w:bookmarkEnd w:id="2"/>
      <w:bookmarkEnd w:id="3"/>
      <w:bookmarkEnd w:id="4"/>
      <w:bookmarkEnd w:id="5"/>
      <w:bookmarkEnd w:id="6"/>
      <w:bookmarkEnd w:id="7"/>
      <w:bookmarkEnd w:id="8"/>
      <w:bookmarkEnd w:id="9"/>
      <w:bookmarkEnd w:id="10"/>
      <w:bookmarkEnd w:id="11"/>
      <w:bookmarkEnd w:id="12"/>
      <w:bookmarkEnd w:id="13"/>
    </w:p>
    <w:p w:rsidR="001045AF" w:rsidRDefault="001045AF" w:rsidP="001045AF">
      <w:pPr>
        <w:keepNext/>
        <w:keepLines/>
        <w:spacing w:before="260" w:after="260" w:line="413" w:lineRule="auto"/>
        <w:jc w:val="center"/>
        <w:outlineLvl w:val="2"/>
        <w:rPr>
          <w:rFonts w:ascii="仿宋" w:eastAsia="仿宋" w:hAnsi="仿宋" w:cs="Times New Roman"/>
          <w:sz w:val="30"/>
          <w:szCs w:val="30"/>
        </w:rPr>
      </w:pPr>
      <w:r>
        <w:rPr>
          <w:rFonts w:ascii="仿宋" w:eastAsia="仿宋" w:hAnsi="仿宋" w:cs="Times New Roman"/>
          <w:sz w:val="30"/>
          <w:szCs w:val="30"/>
        </w:rPr>
        <w:t>(</w:t>
      </w:r>
      <w:r>
        <w:rPr>
          <w:rFonts w:ascii="仿宋" w:eastAsia="仿宋" w:hAnsi="仿宋" w:cs="Times New Roman" w:hint="eastAsia"/>
          <w:sz w:val="30"/>
          <w:szCs w:val="30"/>
        </w:rPr>
        <w:t>2</w:t>
      </w:r>
      <w:r>
        <w:rPr>
          <w:rFonts w:ascii="仿宋" w:eastAsia="仿宋" w:hAnsi="仿宋" w:cs="Times New Roman"/>
          <w:sz w:val="30"/>
          <w:szCs w:val="30"/>
        </w:rPr>
        <w:t>021</w:t>
      </w:r>
      <w:r>
        <w:rPr>
          <w:rFonts w:ascii="仿宋" w:eastAsia="仿宋" w:hAnsi="仿宋" w:cs="Times New Roman" w:hint="eastAsia"/>
          <w:sz w:val="30"/>
          <w:szCs w:val="30"/>
        </w:rPr>
        <w:t>年版</w:t>
      </w:r>
      <w:r>
        <w:rPr>
          <w:rFonts w:ascii="仿宋" w:eastAsia="仿宋" w:hAnsi="仿宋" w:cs="Times New Roman"/>
          <w:sz w:val="30"/>
          <w:szCs w:val="30"/>
        </w:rPr>
        <w:t>)</w:t>
      </w:r>
    </w:p>
    <w:p w:rsidR="001045AF" w:rsidRDefault="001045AF" w:rsidP="001045AF">
      <w:pPr>
        <w:spacing w:line="360" w:lineRule="auto"/>
        <w:ind w:leftChars="600" w:left="1080"/>
        <w:jc w:val="left"/>
        <w:rPr>
          <w:rFonts w:ascii="宋体" w:hAnsi="宋体" w:cs="Times New Roman"/>
          <w:b/>
          <w:sz w:val="24"/>
          <w:szCs w:val="20"/>
        </w:rPr>
      </w:pPr>
      <w:r>
        <w:rPr>
          <w:rFonts w:ascii="宋体" w:hAnsi="宋体" w:cs="Times New Roman" w:hint="eastAsia"/>
          <w:b/>
          <w:sz w:val="24"/>
          <w:szCs w:val="20"/>
        </w:rPr>
        <w:t>学校名称：</w:t>
      </w:r>
    </w:p>
    <w:p w:rsidR="001045AF" w:rsidRDefault="001045AF" w:rsidP="001045AF">
      <w:pPr>
        <w:spacing w:line="360" w:lineRule="auto"/>
        <w:ind w:leftChars="600" w:left="1080"/>
        <w:jc w:val="left"/>
        <w:rPr>
          <w:rFonts w:ascii="宋体" w:hAnsi="宋体" w:cs="Times New Roman"/>
          <w:b/>
          <w:sz w:val="24"/>
          <w:szCs w:val="20"/>
        </w:rPr>
      </w:pPr>
      <w:r>
        <w:rPr>
          <w:rFonts w:ascii="宋体" w:hAnsi="宋体" w:cs="Times New Roman" w:hint="eastAsia"/>
          <w:b/>
          <w:sz w:val="24"/>
          <w:szCs w:val="20"/>
        </w:rPr>
        <w:t>专业名称：</w:t>
      </w:r>
    </w:p>
    <w:p w:rsidR="001045AF" w:rsidRDefault="001045AF" w:rsidP="001045AF">
      <w:pPr>
        <w:spacing w:line="360" w:lineRule="auto"/>
        <w:ind w:leftChars="600" w:left="1080"/>
        <w:jc w:val="left"/>
        <w:rPr>
          <w:rFonts w:ascii="宋体" w:hAnsi="宋体" w:cs="Times New Roman"/>
          <w:sz w:val="24"/>
          <w:szCs w:val="20"/>
        </w:rPr>
      </w:pPr>
      <w:r>
        <w:rPr>
          <w:rFonts w:ascii="宋体" w:hAnsi="宋体" w:cs="Times New Roman" w:hint="eastAsia"/>
          <w:b/>
          <w:sz w:val="24"/>
          <w:szCs w:val="20"/>
        </w:rPr>
        <w:t>考查时间：</w:t>
      </w:r>
    </w:p>
    <w:p w:rsidR="001045AF" w:rsidRDefault="001045AF" w:rsidP="001045AF">
      <w:pPr>
        <w:spacing w:before="260" w:after="260" w:line="360" w:lineRule="auto"/>
        <w:rPr>
          <w:rFonts w:ascii="黑体" w:eastAsia="黑体" w:cs="Times New Roman"/>
          <w:b/>
          <w:sz w:val="24"/>
          <w:szCs w:val="24"/>
        </w:rPr>
      </w:pPr>
      <w:r>
        <w:rPr>
          <w:rFonts w:ascii="黑体" w:eastAsia="黑体" w:cs="Times New Roman" w:hint="eastAsia"/>
          <w:b/>
          <w:sz w:val="24"/>
          <w:szCs w:val="24"/>
        </w:rPr>
        <w:t>一、专业基本情况</w:t>
      </w:r>
    </w:p>
    <w:p w:rsidR="001045AF" w:rsidRDefault="001045AF" w:rsidP="001045AF">
      <w:pPr>
        <w:spacing w:line="312" w:lineRule="auto"/>
        <w:ind w:firstLineChars="200" w:firstLine="480"/>
        <w:rPr>
          <w:rFonts w:ascii="楷体_GB2312" w:eastAsia="楷体_GB2312" w:hAnsi="宋体" w:cs="Times New Roman"/>
          <w:sz w:val="24"/>
          <w:szCs w:val="20"/>
        </w:rPr>
      </w:pPr>
      <w:r>
        <w:rPr>
          <w:rFonts w:ascii="楷体_GB2312" w:eastAsia="楷体_GB2312" w:hAnsi="宋体" w:cs="Times New Roman" w:hint="eastAsia"/>
          <w:sz w:val="24"/>
          <w:szCs w:val="20"/>
        </w:rPr>
        <w:t>1.简要描述专业所在学校概况。包括：</w:t>
      </w:r>
      <w:r>
        <w:rPr>
          <w:rFonts w:ascii="楷体_GB2312" w:eastAsia="楷体_GB2312" w:hAnsi="宋体" w:cs="Times New Roman" w:hint="eastAsia"/>
          <w:bCs/>
          <w:sz w:val="24"/>
          <w:szCs w:val="20"/>
        </w:rPr>
        <w:t>学校历史沿革，归属关系，学科布局，本科专业数量，各类全日制在校生规模，教师规模。</w:t>
      </w:r>
    </w:p>
    <w:p w:rsidR="001045AF" w:rsidRDefault="001045AF" w:rsidP="001045AF">
      <w:pPr>
        <w:spacing w:line="312" w:lineRule="auto"/>
        <w:ind w:firstLineChars="200" w:firstLine="480"/>
        <w:rPr>
          <w:rFonts w:ascii="楷体" w:eastAsia="楷体" w:hAnsi="楷体" w:cs="Times New Roman"/>
          <w:sz w:val="24"/>
          <w:szCs w:val="24"/>
        </w:rPr>
      </w:pPr>
      <w:r>
        <w:rPr>
          <w:rFonts w:ascii="楷体_GB2312" w:eastAsia="楷体_GB2312" w:hAnsi="宋体" w:cs="Times New Roman" w:hint="eastAsia"/>
          <w:sz w:val="24"/>
          <w:szCs w:val="20"/>
        </w:rPr>
        <w:t>2.简要描述专业的基本情况,包括：1）专业的历史沿革； 2）</w:t>
      </w:r>
      <w:r>
        <w:rPr>
          <w:rFonts w:ascii="楷体" w:eastAsia="楷体" w:hAnsi="楷体" w:cs="Times New Roman" w:hint="eastAsia"/>
          <w:sz w:val="24"/>
          <w:szCs w:val="24"/>
        </w:rPr>
        <w:t>在校学生数</w:t>
      </w:r>
      <w:r>
        <w:rPr>
          <w:rFonts w:ascii="楷体_GB2312" w:eastAsia="楷体_GB2312" w:hAnsi="宋体" w:cs="Times New Roman" w:hint="eastAsia"/>
          <w:sz w:val="24"/>
          <w:szCs w:val="20"/>
        </w:rPr>
        <w:t>；3）专业师资队伍概况</w:t>
      </w:r>
      <w:r>
        <w:rPr>
          <w:rFonts w:ascii="楷体" w:eastAsia="楷体" w:hAnsi="楷体" w:cs="Times New Roman" w:hint="eastAsia"/>
          <w:sz w:val="24"/>
          <w:szCs w:val="24"/>
        </w:rPr>
        <w:t>；4）专业基本办学条件。</w:t>
      </w:r>
    </w:p>
    <w:p w:rsidR="001045AF" w:rsidRDefault="001045AF" w:rsidP="001045AF">
      <w:pPr>
        <w:spacing w:line="360" w:lineRule="auto"/>
        <w:ind w:left="420"/>
        <w:rPr>
          <w:rFonts w:ascii="楷体_GB2312" w:eastAsia="楷体_GB2312" w:hAnsi="宋体" w:cs="Times New Roman"/>
          <w:sz w:val="24"/>
          <w:szCs w:val="20"/>
        </w:rPr>
      </w:pPr>
      <w:r>
        <w:rPr>
          <w:rFonts w:ascii="楷体" w:eastAsia="楷体" w:hAnsi="楷体" w:cs="Times New Roman" w:hint="eastAsia"/>
          <w:sz w:val="24"/>
          <w:szCs w:val="24"/>
        </w:rPr>
        <w:t>3.简述专业参加认证的经历。</w:t>
      </w:r>
      <w:r>
        <w:rPr>
          <w:rFonts w:ascii="楷体_GB2312" w:eastAsia="楷体_GB2312" w:hAnsi="宋体" w:cs="Times New Roman" w:hint="eastAsia"/>
          <w:sz w:val="24"/>
          <w:szCs w:val="20"/>
        </w:rPr>
        <w:t>描述上次认证有效期内，专业持续改进的情况。</w:t>
      </w:r>
    </w:p>
    <w:p w:rsidR="001045AF" w:rsidRDefault="001045AF" w:rsidP="001045AF">
      <w:pPr>
        <w:spacing w:line="360" w:lineRule="auto"/>
        <w:ind w:left="420"/>
        <w:rPr>
          <w:rFonts w:ascii="宋体" w:hAnsi="宋体" w:cs="Times New Roman"/>
          <w:sz w:val="24"/>
          <w:szCs w:val="20"/>
        </w:rPr>
      </w:pPr>
    </w:p>
    <w:p w:rsidR="001045AF" w:rsidRDefault="001045AF" w:rsidP="001045AF">
      <w:pPr>
        <w:spacing w:before="260" w:after="260" w:line="360" w:lineRule="auto"/>
        <w:rPr>
          <w:rFonts w:ascii="黑体" w:eastAsia="黑体" w:cs="Times New Roman"/>
          <w:b/>
          <w:sz w:val="24"/>
          <w:szCs w:val="24"/>
        </w:rPr>
      </w:pPr>
      <w:r>
        <w:rPr>
          <w:rFonts w:ascii="黑体" w:eastAsia="黑体" w:cs="Times New Roman" w:hint="eastAsia"/>
          <w:b/>
          <w:sz w:val="24"/>
          <w:szCs w:val="24"/>
        </w:rPr>
        <w:t>二、专业达标情况</w:t>
      </w:r>
    </w:p>
    <w:p w:rsidR="00B3436A" w:rsidRDefault="00B3436A" w:rsidP="00B3436A">
      <w:pPr>
        <w:ind w:left="2" w:firstLineChars="200" w:firstLine="482"/>
        <w:rPr>
          <w:rFonts w:ascii="宋体" w:hAnsi="宋体" w:cs="Times New Roman"/>
          <w:b/>
          <w:bCs/>
          <w:sz w:val="24"/>
          <w:szCs w:val="24"/>
        </w:rPr>
      </w:pPr>
      <w:r>
        <w:rPr>
          <w:rFonts w:ascii="宋体" w:hAnsi="宋体" w:cs="Times New Roman" w:hint="eastAsia"/>
          <w:b/>
          <w:bCs/>
          <w:sz w:val="24"/>
          <w:szCs w:val="24"/>
        </w:rPr>
        <w:t>说明：</w:t>
      </w:r>
    </w:p>
    <w:p w:rsidR="00B3436A" w:rsidRDefault="00B3436A" w:rsidP="00B3436A">
      <w:pPr>
        <w:numPr>
          <w:ilvl w:val="0"/>
          <w:numId w:val="2"/>
        </w:numPr>
        <w:ind w:left="2" w:firstLineChars="200" w:firstLine="480"/>
        <w:rPr>
          <w:rFonts w:ascii="宋体" w:hAnsi="宋体" w:cs="Times New Roman"/>
          <w:sz w:val="24"/>
          <w:szCs w:val="24"/>
        </w:rPr>
      </w:pPr>
      <w:r>
        <w:rPr>
          <w:rFonts w:ascii="宋体" w:hAnsi="宋体" w:cs="Times New Roman" w:hint="eastAsia"/>
          <w:sz w:val="24"/>
          <w:szCs w:val="24"/>
        </w:rPr>
        <w:t>专家组应逐条对照认证标准判断标准项“达成情况”的结论，并对照认证标准的二级指标撰写“问题及关注项”；</w:t>
      </w:r>
    </w:p>
    <w:p w:rsidR="00B3436A" w:rsidRDefault="00B3436A" w:rsidP="00B3436A">
      <w:pPr>
        <w:numPr>
          <w:ilvl w:val="0"/>
          <w:numId w:val="2"/>
        </w:numPr>
        <w:ind w:firstLineChars="200" w:firstLine="480"/>
        <w:rPr>
          <w:rFonts w:ascii="宋体" w:hAnsi="宋体" w:cs="Times New Roman"/>
          <w:sz w:val="24"/>
          <w:szCs w:val="24"/>
        </w:rPr>
      </w:pPr>
      <w:r>
        <w:rPr>
          <w:rFonts w:ascii="宋体" w:hAnsi="宋体" w:cs="Times New Roman" w:hint="eastAsia"/>
          <w:sz w:val="24"/>
          <w:szCs w:val="24"/>
        </w:rPr>
        <w:t>对于标准项3，判定“达成”后，整体描述判断专业制定的毕业要求覆盖CEEAA通用标准1</w:t>
      </w:r>
      <w:r>
        <w:rPr>
          <w:rFonts w:ascii="宋体" w:hAnsi="宋体" w:cs="Times New Roman"/>
          <w:sz w:val="24"/>
          <w:szCs w:val="24"/>
        </w:rPr>
        <w:t>2</w:t>
      </w:r>
      <w:r>
        <w:rPr>
          <w:rFonts w:ascii="宋体" w:hAnsi="宋体" w:cs="Times New Roman" w:hint="eastAsia"/>
          <w:sz w:val="24"/>
          <w:szCs w:val="24"/>
        </w:rPr>
        <w:t>条毕业要求的主要依据，无需逐条描述；对于标准项4.1，判定“达成”后，描述判断达成的主要依据；对于标准项5.0，判定“达成”后，描述判断“课程体系支持毕业要求”达成的主要依据；</w:t>
      </w:r>
    </w:p>
    <w:p w:rsidR="00B3436A" w:rsidRDefault="00B3436A" w:rsidP="00B3436A">
      <w:pPr>
        <w:ind w:firstLineChars="200" w:firstLine="480"/>
        <w:rPr>
          <w:rFonts w:cs="Times New Roman"/>
          <w:sz w:val="24"/>
          <w:szCs w:val="20"/>
          <w:highlight w:val="yellow"/>
        </w:rPr>
      </w:pPr>
      <w:r>
        <w:rPr>
          <w:rFonts w:ascii="宋体" w:hAnsi="宋体" w:cs="Times New Roman"/>
          <w:sz w:val="24"/>
          <w:szCs w:val="24"/>
        </w:rPr>
        <w:t xml:space="preserve">3. </w:t>
      </w:r>
      <w:r>
        <w:rPr>
          <w:rFonts w:ascii="宋体" w:hAnsi="宋体" w:cs="Times New Roman" w:hint="eastAsia"/>
          <w:sz w:val="24"/>
          <w:szCs w:val="24"/>
        </w:rPr>
        <w:t>本报告中，为保证结论的一致性，专家组应参照下列定义判断达标结论，判据描述必须结合专业实际，体现专家的视角，不能照抄标准用语：</w:t>
      </w:r>
    </w:p>
    <w:p w:rsidR="00B3436A" w:rsidRDefault="00B3436A" w:rsidP="00B3436A">
      <w:pPr>
        <w:pStyle w:val="a5"/>
        <w:numPr>
          <w:ilvl w:val="0"/>
          <w:numId w:val="1"/>
        </w:numPr>
        <w:ind w:firstLineChars="0"/>
        <w:rPr>
          <w:rFonts w:cs="Times New Roman"/>
          <w:sz w:val="24"/>
          <w:szCs w:val="20"/>
        </w:rPr>
      </w:pPr>
      <w:r>
        <w:rPr>
          <w:rFonts w:cs="Times New Roman" w:hint="eastAsia"/>
          <w:sz w:val="24"/>
          <w:szCs w:val="20"/>
        </w:rPr>
        <w:t>“达成”—指专业的现状完全满足（含高于）标准要求，注明无问题。</w:t>
      </w:r>
    </w:p>
    <w:p w:rsidR="00B3436A" w:rsidRDefault="00B3436A" w:rsidP="00B3436A">
      <w:pPr>
        <w:numPr>
          <w:ilvl w:val="0"/>
          <w:numId w:val="1"/>
        </w:numPr>
        <w:adjustRightInd w:val="0"/>
        <w:snapToGrid w:val="0"/>
        <w:rPr>
          <w:rFonts w:cs="Times New Roman"/>
          <w:sz w:val="24"/>
          <w:szCs w:val="20"/>
        </w:rPr>
      </w:pPr>
      <w:r>
        <w:rPr>
          <w:rFonts w:cs="Times New Roman" w:hint="eastAsia"/>
          <w:sz w:val="24"/>
          <w:szCs w:val="20"/>
        </w:rPr>
        <w:t>“达成，存在关注项”—专业的现状满足标准要求，但存在需要关注的问题。此类问题属于对专业达标状态保持有潜在影响的问题，专家应清晰表述对需要关注问题的判断依据，以及对达标状态保持可能产生的潜在影响。（</w:t>
      </w:r>
      <w:r>
        <w:rPr>
          <w:rFonts w:ascii="楷体" w:eastAsia="楷体" w:hAnsi="楷体" w:cs="Times New Roman" w:hint="eastAsia"/>
          <w:sz w:val="24"/>
          <w:szCs w:val="20"/>
        </w:rPr>
        <w:t>如：针对标准项6.1，专业近三年招生规模不断扩大，但教师规模未作相应调整，教师数量趋于紧张，从专业人才培养的发展需求看，存在师资数量无法满足教学需要的潜在风险</w:t>
      </w:r>
      <w:r>
        <w:rPr>
          <w:rFonts w:cs="Times New Roman" w:hint="eastAsia"/>
          <w:sz w:val="24"/>
          <w:szCs w:val="20"/>
        </w:rPr>
        <w:t>）。</w:t>
      </w:r>
    </w:p>
    <w:p w:rsidR="00B3436A" w:rsidRDefault="00B3436A" w:rsidP="00B3436A">
      <w:pPr>
        <w:numPr>
          <w:ilvl w:val="0"/>
          <w:numId w:val="1"/>
        </w:numPr>
        <w:adjustRightInd w:val="0"/>
        <w:snapToGrid w:val="0"/>
        <w:rPr>
          <w:rFonts w:cs="Times New Roman"/>
          <w:sz w:val="24"/>
          <w:szCs w:val="20"/>
        </w:rPr>
      </w:pPr>
      <w:r>
        <w:rPr>
          <w:rFonts w:cs="Times New Roman" w:hint="eastAsia"/>
          <w:sz w:val="24"/>
          <w:szCs w:val="20"/>
        </w:rPr>
        <w:lastRenderedPageBreak/>
        <w:t>“达成，存在问题项”—专业的现状满足标准要求，但存在需要改进的问题。此类问题属于专业达标过程中存在的不足，在认证有效期内必须改进。专家组应写实性描述问题的具体指向、判定依据和对相关标准达成的影响。问题描述应避免使用“不足”、“偏弱”、“有待改进”等含义不清的用语。（</w:t>
      </w:r>
      <w:r>
        <w:rPr>
          <w:rFonts w:ascii="楷体" w:eastAsia="楷体" w:hAnsi="楷体" w:cs="Times New Roman" w:hint="eastAsia"/>
          <w:sz w:val="24"/>
          <w:szCs w:val="20"/>
        </w:rPr>
        <w:t>如：针对标准项2.2，在培养目标合理性评价过程中，调查问卷的内容与社会需求和利益相关者的期望关联不够明确，对调研结果也未深入分析，影响了评价结果的有效性</w:t>
      </w:r>
      <w:r>
        <w:rPr>
          <w:rFonts w:cs="Times New Roman" w:hint="eastAsia"/>
          <w:sz w:val="24"/>
          <w:szCs w:val="20"/>
        </w:rPr>
        <w:t>）。</w:t>
      </w:r>
    </w:p>
    <w:p w:rsidR="00B3436A" w:rsidRDefault="00B3436A" w:rsidP="00B3436A">
      <w:pPr>
        <w:numPr>
          <w:ilvl w:val="0"/>
          <w:numId w:val="1"/>
        </w:numPr>
        <w:adjustRightInd w:val="0"/>
        <w:snapToGrid w:val="0"/>
        <w:rPr>
          <w:rFonts w:ascii="宋体" w:hAnsi="宋体" w:cs="Times New Roman"/>
          <w:sz w:val="24"/>
          <w:szCs w:val="24"/>
        </w:rPr>
      </w:pPr>
      <w:r>
        <w:rPr>
          <w:rFonts w:cs="Times New Roman" w:hint="eastAsia"/>
          <w:sz w:val="24"/>
          <w:szCs w:val="20"/>
        </w:rPr>
        <w:t>“未达成”—指专业的现状低于标准要求，存在不达标的问题。专家组应对照标准清晰描述导致不达标的问题所在和判定依据。（</w:t>
      </w:r>
      <w:r>
        <w:rPr>
          <w:rFonts w:ascii="楷体" w:eastAsia="楷体" w:hAnsi="楷体" w:cs="Times New Roman" w:hint="eastAsia"/>
          <w:sz w:val="24"/>
          <w:szCs w:val="20"/>
        </w:rPr>
        <w:t>如：针对标准项4.1，业建立的课程目标和毕业要求达成情况评价机制未真正实施，近三年无有效证据证明机制实施情况，提供的少量课程评价报告显示考核评价数据与课程目标要求缺乏关联，无法证明学生相关能力的达成情况</w:t>
      </w:r>
      <w:r>
        <w:rPr>
          <w:rFonts w:cs="Times New Roman" w:hint="eastAsia"/>
          <w:sz w:val="24"/>
          <w:szCs w:val="20"/>
        </w:rPr>
        <w:t>）。</w:t>
      </w:r>
    </w:p>
    <w:p w:rsidR="001045AF" w:rsidRPr="00B3436A" w:rsidRDefault="001045AF" w:rsidP="001045AF">
      <w:pPr>
        <w:spacing w:line="360" w:lineRule="auto"/>
        <w:ind w:left="420"/>
        <w:rPr>
          <w:rFonts w:ascii="宋体" w:hAnsi="宋体" w:cs="Times New Roman"/>
          <w:sz w:val="24"/>
          <w:szCs w:val="20"/>
        </w:rPr>
      </w:pPr>
    </w:p>
    <w:p w:rsidR="001045AF" w:rsidRDefault="001045AF" w:rsidP="001045AF">
      <w:pPr>
        <w:spacing w:line="360" w:lineRule="auto"/>
        <w:ind w:firstLineChars="200" w:firstLine="482"/>
        <w:rPr>
          <w:rFonts w:ascii="黑体" w:eastAsia="黑体" w:hAnsi="黑体" w:cs="黑体"/>
          <w:b/>
          <w:sz w:val="24"/>
          <w:szCs w:val="20"/>
        </w:rPr>
      </w:pPr>
      <w:r>
        <w:rPr>
          <w:rFonts w:ascii="黑体" w:eastAsia="黑体" w:hAnsi="黑体" w:cs="黑体" w:hint="eastAsia"/>
          <w:b/>
          <w:sz w:val="24"/>
          <w:szCs w:val="20"/>
        </w:rPr>
        <w:t>1 学生</w:t>
      </w:r>
    </w:p>
    <w:p w:rsidR="001045AF" w:rsidRDefault="001045AF" w:rsidP="001045AF">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【标准内容</w:t>
      </w:r>
      <w:r>
        <w:rPr>
          <w:rFonts w:ascii="楷体_GB2312" w:eastAsia="楷体_GB2312" w:hAnsi="宋体" w:cs="Times New Roman" w:hint="eastAsia"/>
          <w:b/>
          <w:sz w:val="24"/>
          <w:szCs w:val="20"/>
        </w:rPr>
        <w:t>】</w:t>
      </w:r>
      <w:r>
        <w:rPr>
          <w:rFonts w:ascii="楷体" w:eastAsia="楷体" w:hAnsi="楷体" w:cs="楷体" w:hint="eastAsia"/>
          <w:b/>
          <w:sz w:val="24"/>
          <w:szCs w:val="20"/>
        </w:rPr>
        <w:t xml:space="preserve">1.1 </w:t>
      </w:r>
      <w:r>
        <w:rPr>
          <w:rFonts w:ascii="楷体" w:eastAsia="楷体" w:hAnsi="楷体" w:cs="楷体" w:hint="eastAsia"/>
          <w:sz w:val="24"/>
          <w:szCs w:val="24"/>
        </w:rPr>
        <w:t>具有吸引优秀生源的制度和措施</w:t>
      </w:r>
      <w:r>
        <w:rPr>
          <w:rFonts w:ascii="楷体" w:eastAsia="楷体" w:hAnsi="楷体" w:cs="楷体" w:hint="eastAsia"/>
          <w:b/>
          <w:sz w:val="24"/>
          <w:szCs w:val="20"/>
        </w:rPr>
        <w:t>。</w:t>
      </w:r>
    </w:p>
    <w:p w:rsidR="001045AF" w:rsidRDefault="001045AF" w:rsidP="001045AF">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标准达成情况：</w:t>
      </w:r>
    </w:p>
    <w:p w:rsidR="001045AF" w:rsidRDefault="001045AF" w:rsidP="001045AF">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1045AF" w:rsidRDefault="001045AF" w:rsidP="001045AF">
      <w:pPr>
        <w:spacing w:line="360" w:lineRule="auto"/>
        <w:ind w:left="420"/>
        <w:rPr>
          <w:rFonts w:ascii="宋体" w:hAnsi="宋体" w:cs="Times New Roman"/>
          <w:sz w:val="24"/>
          <w:szCs w:val="20"/>
        </w:rPr>
      </w:pPr>
    </w:p>
    <w:p w:rsidR="001045AF" w:rsidRDefault="001045AF" w:rsidP="001045AF">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【标准内容</w:t>
      </w:r>
      <w:r>
        <w:rPr>
          <w:rFonts w:ascii="楷体_GB2312" w:eastAsia="楷体_GB2312" w:hAnsi="宋体" w:cs="Times New Roman" w:hint="eastAsia"/>
          <w:b/>
          <w:sz w:val="24"/>
          <w:szCs w:val="20"/>
        </w:rPr>
        <w:t>】</w:t>
      </w:r>
      <w:r>
        <w:rPr>
          <w:rFonts w:ascii="楷体" w:eastAsia="楷体" w:hAnsi="楷体" w:cs="楷体" w:hint="eastAsia"/>
          <w:sz w:val="24"/>
          <w:szCs w:val="24"/>
        </w:rPr>
        <w:t>1.2 具有完善的学生学习指导、职业规划、就业指导、心理辅导等方面的措施并能够很好地执行落实。</w:t>
      </w:r>
    </w:p>
    <w:p w:rsidR="001045AF" w:rsidRDefault="001045AF" w:rsidP="001045AF">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标准达成情况：</w:t>
      </w:r>
    </w:p>
    <w:p w:rsidR="001045AF" w:rsidRDefault="001045AF" w:rsidP="001045AF">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1045AF" w:rsidRDefault="001045AF" w:rsidP="001045AF">
      <w:pPr>
        <w:spacing w:line="360" w:lineRule="auto"/>
        <w:ind w:left="420"/>
        <w:rPr>
          <w:rFonts w:ascii="宋体" w:hAnsi="宋体" w:cs="Times New Roman"/>
          <w:sz w:val="24"/>
          <w:szCs w:val="20"/>
        </w:rPr>
      </w:pPr>
    </w:p>
    <w:p w:rsidR="001045AF" w:rsidRDefault="001045AF" w:rsidP="001045AF">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【标准内容</w:t>
      </w:r>
      <w:r>
        <w:rPr>
          <w:rFonts w:ascii="楷体_GB2312" w:eastAsia="楷体_GB2312" w:hAnsi="宋体" w:cs="Times New Roman" w:hint="eastAsia"/>
          <w:b/>
          <w:sz w:val="24"/>
          <w:szCs w:val="20"/>
        </w:rPr>
        <w:t>】</w:t>
      </w:r>
      <w:r>
        <w:rPr>
          <w:rFonts w:ascii="楷体" w:eastAsia="楷体" w:hAnsi="楷体" w:cs="楷体" w:hint="eastAsia"/>
          <w:sz w:val="24"/>
          <w:szCs w:val="24"/>
        </w:rPr>
        <w:t xml:space="preserve">1.3 </w:t>
      </w:r>
      <w:r>
        <w:rPr>
          <w:rFonts w:ascii="楷体" w:eastAsia="楷体" w:hAnsi="楷体" w:cs="楷体" w:hint="eastAsia"/>
          <w:sz w:val="24"/>
          <w:szCs w:val="24"/>
          <w:lang w:val="fr-FR"/>
        </w:rPr>
        <w:t>对学生在整个学习过程中的表现进行跟踪与评估，并通过形成性评价保证学生毕业时达到毕业要求。</w:t>
      </w:r>
    </w:p>
    <w:p w:rsidR="001045AF" w:rsidRDefault="001045AF" w:rsidP="001045AF">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标准达成情况：</w:t>
      </w:r>
    </w:p>
    <w:p w:rsidR="001045AF" w:rsidRDefault="001045AF" w:rsidP="001045AF">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1045AF" w:rsidRDefault="001045AF" w:rsidP="001045AF">
      <w:pPr>
        <w:spacing w:line="360" w:lineRule="auto"/>
        <w:ind w:left="420"/>
        <w:rPr>
          <w:rFonts w:ascii="宋体" w:hAnsi="宋体" w:cs="Times New Roman"/>
          <w:sz w:val="24"/>
          <w:szCs w:val="20"/>
        </w:rPr>
      </w:pPr>
    </w:p>
    <w:p w:rsidR="001045AF" w:rsidRDefault="001045AF" w:rsidP="001045AF">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【标准内容</w:t>
      </w:r>
      <w:r>
        <w:rPr>
          <w:rFonts w:ascii="楷体_GB2312" w:eastAsia="楷体_GB2312" w:hAnsi="宋体" w:cs="Times New Roman" w:hint="eastAsia"/>
          <w:b/>
          <w:sz w:val="24"/>
          <w:szCs w:val="20"/>
        </w:rPr>
        <w:t>】</w:t>
      </w:r>
      <w:r>
        <w:rPr>
          <w:rFonts w:ascii="楷体" w:eastAsia="楷体" w:hAnsi="楷体" w:cs="楷体" w:hint="eastAsia"/>
          <w:sz w:val="24"/>
          <w:szCs w:val="24"/>
        </w:rPr>
        <w:t>1.4 有明确的规定和相应认定过程，认可转专业、转学学生的原有学分。</w:t>
      </w:r>
    </w:p>
    <w:p w:rsidR="001045AF" w:rsidRDefault="001045AF" w:rsidP="001045AF">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标准达成情况：</w:t>
      </w:r>
    </w:p>
    <w:p w:rsidR="001045AF" w:rsidRDefault="001045AF" w:rsidP="001045AF">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1045AF" w:rsidRDefault="001045AF" w:rsidP="001045AF">
      <w:pPr>
        <w:spacing w:line="360" w:lineRule="auto"/>
        <w:ind w:left="420"/>
        <w:rPr>
          <w:rFonts w:ascii="宋体" w:hAnsi="宋体" w:cs="Times New Roman"/>
          <w:sz w:val="24"/>
          <w:szCs w:val="20"/>
        </w:rPr>
      </w:pPr>
    </w:p>
    <w:p w:rsidR="001045AF" w:rsidRDefault="001045AF" w:rsidP="001045AF">
      <w:pPr>
        <w:spacing w:line="360" w:lineRule="auto"/>
        <w:ind w:left="420"/>
        <w:rPr>
          <w:rFonts w:ascii="宋体" w:hAnsi="宋体" w:cs="Times New Roman"/>
          <w:sz w:val="24"/>
          <w:szCs w:val="20"/>
        </w:rPr>
      </w:pPr>
    </w:p>
    <w:p w:rsidR="001045AF" w:rsidRDefault="001045AF" w:rsidP="001045AF">
      <w:pPr>
        <w:spacing w:line="360" w:lineRule="auto"/>
        <w:ind w:firstLineChars="200" w:firstLine="482"/>
        <w:rPr>
          <w:rFonts w:ascii="黑体" w:eastAsia="黑体" w:hAnsi="黑体" w:cs="黑体"/>
          <w:b/>
          <w:sz w:val="24"/>
          <w:szCs w:val="20"/>
        </w:rPr>
      </w:pPr>
      <w:r>
        <w:rPr>
          <w:rFonts w:ascii="黑体" w:eastAsia="黑体" w:hAnsi="黑体" w:cs="黑体" w:hint="eastAsia"/>
          <w:b/>
          <w:sz w:val="24"/>
          <w:szCs w:val="20"/>
        </w:rPr>
        <w:t>2 培养目标</w:t>
      </w:r>
    </w:p>
    <w:p w:rsidR="001045AF" w:rsidRDefault="001045AF" w:rsidP="001045AF">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_GB2312" w:eastAsia="楷体_GB2312" w:hAnsi="宋体" w:cs="Times New Roman" w:hint="eastAsia"/>
          <w:b/>
          <w:sz w:val="24"/>
          <w:szCs w:val="20"/>
        </w:rPr>
        <w:t>】</w:t>
      </w:r>
      <w:r>
        <w:rPr>
          <w:rFonts w:ascii="楷体" w:eastAsia="楷体" w:hAnsi="楷体" w:cs="楷体" w:hint="eastAsia"/>
          <w:sz w:val="24"/>
          <w:szCs w:val="24"/>
        </w:rPr>
        <w:t>2.1 有公开的、符合学校定位的、适应社会经济发展需要的培养目标。</w:t>
      </w:r>
    </w:p>
    <w:p w:rsidR="001045AF" w:rsidRDefault="001045AF" w:rsidP="001045AF">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1045AF" w:rsidRDefault="001045AF" w:rsidP="001045AF">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1045AF" w:rsidRDefault="001045AF" w:rsidP="001045AF">
      <w:pPr>
        <w:spacing w:line="360" w:lineRule="auto"/>
        <w:ind w:firstLineChars="200" w:firstLine="482"/>
        <w:rPr>
          <w:rFonts w:ascii="楷体_GB2312" w:eastAsia="楷体_GB2312" w:hAnsi="宋体" w:cs="Times New Roman"/>
          <w:b/>
          <w:sz w:val="24"/>
          <w:szCs w:val="20"/>
        </w:rPr>
      </w:pPr>
    </w:p>
    <w:p w:rsidR="001045AF" w:rsidRDefault="001045AF" w:rsidP="001045AF">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_GB2312" w:eastAsia="楷体_GB2312" w:hAnsi="宋体" w:cs="Times New Roman" w:hint="eastAsia"/>
          <w:b/>
          <w:sz w:val="24"/>
          <w:szCs w:val="20"/>
        </w:rPr>
        <w:t>】</w:t>
      </w:r>
      <w:r>
        <w:rPr>
          <w:rFonts w:ascii="楷体" w:eastAsia="楷体" w:hAnsi="楷体" w:cs="楷体" w:hint="eastAsia"/>
          <w:sz w:val="24"/>
          <w:szCs w:val="24"/>
        </w:rPr>
        <w:t>2.2 定期评价培养目标的合理性并根据评价结果对培养目标进行修订，评价与修订过程有行业或企业专家参与。</w:t>
      </w:r>
    </w:p>
    <w:p w:rsidR="001045AF" w:rsidRDefault="001045AF" w:rsidP="001045AF">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1045AF" w:rsidRDefault="001045AF" w:rsidP="001045AF">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r>
        <w:rPr>
          <w:rFonts w:ascii="楷体" w:eastAsia="楷体" w:hAnsi="楷体" w:cs="楷体"/>
          <w:b/>
          <w:sz w:val="24"/>
          <w:szCs w:val="20"/>
        </w:rPr>
        <w:t>:</w:t>
      </w:r>
    </w:p>
    <w:p w:rsidR="001045AF" w:rsidRDefault="001045AF" w:rsidP="001045AF">
      <w:pPr>
        <w:spacing w:line="360" w:lineRule="auto"/>
        <w:ind w:left="420"/>
        <w:rPr>
          <w:rFonts w:ascii="宋体" w:hAnsi="宋体" w:cs="Times New Roman"/>
          <w:sz w:val="24"/>
          <w:szCs w:val="20"/>
        </w:rPr>
      </w:pPr>
    </w:p>
    <w:p w:rsidR="001045AF" w:rsidRDefault="001045AF" w:rsidP="001045AF">
      <w:pPr>
        <w:spacing w:line="360" w:lineRule="auto"/>
        <w:ind w:left="420"/>
        <w:rPr>
          <w:rFonts w:ascii="宋体" w:hAnsi="宋体" w:cs="Times New Roman"/>
          <w:sz w:val="24"/>
          <w:szCs w:val="20"/>
        </w:rPr>
      </w:pPr>
    </w:p>
    <w:p w:rsidR="001045AF" w:rsidRDefault="001045AF" w:rsidP="001045AF">
      <w:pPr>
        <w:spacing w:line="360" w:lineRule="auto"/>
        <w:ind w:firstLineChars="200" w:firstLine="482"/>
        <w:rPr>
          <w:rFonts w:ascii="黑体" w:eastAsia="黑体" w:hAnsi="黑体" w:cs="黑体"/>
          <w:b/>
          <w:sz w:val="24"/>
          <w:szCs w:val="20"/>
        </w:rPr>
      </w:pPr>
      <w:r>
        <w:rPr>
          <w:rFonts w:ascii="黑体" w:eastAsia="黑体" w:hAnsi="黑体" w:cs="黑体" w:hint="eastAsia"/>
          <w:b/>
          <w:sz w:val="24"/>
          <w:szCs w:val="20"/>
        </w:rPr>
        <w:t>3 毕业要求</w:t>
      </w:r>
    </w:p>
    <w:p w:rsidR="001045AF" w:rsidRDefault="001045AF" w:rsidP="001045AF">
      <w:pPr>
        <w:snapToGrid w:val="0"/>
        <w:spacing w:line="360" w:lineRule="auto"/>
        <w:ind w:firstLine="480"/>
        <w:rPr>
          <w:rFonts w:ascii="楷体" w:eastAsia="楷体" w:hAnsi="楷体" w:cs="楷体"/>
          <w:b/>
          <w:sz w:val="24"/>
          <w:szCs w:val="24"/>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_GB2312" w:eastAsia="楷体_GB2312" w:hAnsi="宋体" w:cs="Times New Roman" w:hint="eastAsia"/>
          <w:b/>
          <w:sz w:val="24"/>
          <w:szCs w:val="20"/>
        </w:rPr>
        <w:t>】</w:t>
      </w:r>
      <w:r>
        <w:rPr>
          <w:rFonts w:ascii="楷体" w:eastAsia="楷体" w:hAnsi="楷体" w:cs="楷体" w:hint="eastAsia"/>
          <w:sz w:val="24"/>
          <w:szCs w:val="24"/>
        </w:rPr>
        <w:t>专业必须有明确、公开、可衡量的毕业要求, 毕业要求应能支撑培养目标的达成。专业制定的毕业要求应完全覆盖以下内容：</w:t>
      </w:r>
    </w:p>
    <w:p w:rsidR="001045AF" w:rsidRDefault="001045AF" w:rsidP="001045AF">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3.1工程知识：能够将数学、自然科学、工程基础和专业知识用于解决复杂工程问题。</w:t>
      </w:r>
    </w:p>
    <w:p w:rsidR="001045AF" w:rsidRDefault="001045AF" w:rsidP="001045AF">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3.2问题分析：能够应用数学、自然科学和工程科学的基本原理，识别、表达、并通过文献研究分析复杂工程问题，以获得有效结论。</w:t>
      </w:r>
    </w:p>
    <w:p w:rsidR="001045AF" w:rsidRDefault="001045AF" w:rsidP="001045AF">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3.3设计/开发解决方案：能够设计针对复杂工程问题的解决方案，设计满足特定需求的系统、单元（部件）或工艺流程，并能够在设计环节中体现创新意识，考虑社会、健康、安全、法律、文化以及环境等因素。</w:t>
      </w:r>
    </w:p>
    <w:p w:rsidR="001045AF" w:rsidRDefault="001045AF" w:rsidP="001045AF">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3.4研究：能够基于科学原理并采用科学方法对复杂工程问题进行研究，包括设计实验、分析与解释数据、并通过信息综合得到合理有效的结论。</w:t>
      </w:r>
    </w:p>
    <w:p w:rsidR="001045AF" w:rsidRDefault="001045AF" w:rsidP="001045AF">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3.5使用现代工具：能够针对复杂工程问题，开发、选择与使用恰当的技术、资源、现代工程工具和信息技术工具，包括对复杂工程问题的预测与模拟，并能够理解其局限性。</w:t>
      </w:r>
    </w:p>
    <w:p w:rsidR="001045AF" w:rsidRDefault="001045AF" w:rsidP="001045AF">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3.6工程与社会：能够基于工程相关背景知识进行合理分析，评价专业工程实践和复杂工程问题解决方案对社会、健康、安全、法律以及文化的影响，并理解应承担的责任。</w:t>
      </w:r>
    </w:p>
    <w:p w:rsidR="001045AF" w:rsidRDefault="001045AF" w:rsidP="001045AF">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3.7环境和可持续发展：能够理解和评价针对复杂工程问题的工程实践对环境、社会可持续发展的影响。</w:t>
      </w:r>
    </w:p>
    <w:p w:rsidR="001045AF" w:rsidRDefault="001045AF" w:rsidP="001045AF">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 xml:space="preserve">3.8职业规范：具有人文社会科学素养、社会责任感，能够在工程实践中理解并遵守工程职业道德和规范，履行责任。 </w:t>
      </w:r>
    </w:p>
    <w:p w:rsidR="001045AF" w:rsidRDefault="001045AF" w:rsidP="001045AF">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3.9个人和团队：能够在多学科背景下的团队中承担个体、团队成员以及负责人的角色。</w:t>
      </w:r>
    </w:p>
    <w:p w:rsidR="001045AF" w:rsidRDefault="001045AF" w:rsidP="001045AF">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3.10沟通：能够就复杂工程问题与业界同行及社会公众进行有效沟通和交流，包括撰写报告和设计文稿、陈述发言、清晰表达或回应指令。并具备一定的国际视野，能够在跨文化背景下进行沟通和交流。</w:t>
      </w:r>
    </w:p>
    <w:p w:rsidR="001045AF" w:rsidRDefault="001045AF" w:rsidP="001045AF">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3.11项目管理：理解并掌握工程管理原理与经济决策方法，并能在多学科环境中应用。</w:t>
      </w:r>
    </w:p>
    <w:p w:rsidR="001045AF" w:rsidRDefault="001045AF" w:rsidP="001045AF">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3.12终身学习：具有自主学习和终身学习的意识，有不断学习和适应发展的能力。</w:t>
      </w:r>
    </w:p>
    <w:p w:rsidR="001045AF" w:rsidRDefault="001045AF" w:rsidP="001045AF">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1045AF" w:rsidRDefault="001045AF" w:rsidP="001045AF">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r>
        <w:rPr>
          <w:rFonts w:ascii="楷体" w:eastAsia="楷体" w:hAnsi="楷体" w:cs="楷体"/>
          <w:b/>
          <w:sz w:val="24"/>
          <w:szCs w:val="20"/>
        </w:rPr>
        <w:t>:</w:t>
      </w:r>
    </w:p>
    <w:p w:rsidR="001045AF" w:rsidRDefault="001045AF" w:rsidP="001045AF">
      <w:pPr>
        <w:spacing w:line="360" w:lineRule="auto"/>
        <w:ind w:firstLineChars="200" w:firstLine="482"/>
        <w:rPr>
          <w:rFonts w:ascii="楷体_GB2312" w:eastAsia="楷体_GB2312" w:hAnsi="宋体" w:cs="Times New Roman"/>
          <w:b/>
          <w:sz w:val="24"/>
          <w:szCs w:val="20"/>
        </w:rPr>
      </w:pPr>
    </w:p>
    <w:p w:rsidR="001045AF" w:rsidRDefault="001045AF" w:rsidP="001045AF">
      <w:pPr>
        <w:spacing w:line="360" w:lineRule="auto"/>
        <w:ind w:firstLineChars="200" w:firstLine="482"/>
        <w:rPr>
          <w:rFonts w:ascii="楷体_GB2312" w:eastAsia="楷体_GB2312" w:hAnsi="宋体" w:cs="Times New Roman"/>
          <w:b/>
          <w:sz w:val="24"/>
          <w:szCs w:val="20"/>
        </w:rPr>
      </w:pPr>
    </w:p>
    <w:p w:rsidR="001045AF" w:rsidRDefault="001045AF" w:rsidP="001045AF">
      <w:pPr>
        <w:spacing w:line="360" w:lineRule="auto"/>
        <w:ind w:firstLineChars="200" w:firstLine="482"/>
        <w:rPr>
          <w:rFonts w:ascii="黑体" w:eastAsia="黑体" w:hAnsi="黑体" w:cs="黑体"/>
          <w:b/>
          <w:sz w:val="24"/>
          <w:szCs w:val="20"/>
        </w:rPr>
      </w:pPr>
      <w:r>
        <w:rPr>
          <w:rFonts w:ascii="黑体" w:eastAsia="黑体" w:hAnsi="黑体" w:cs="黑体" w:hint="eastAsia"/>
          <w:b/>
          <w:sz w:val="24"/>
          <w:szCs w:val="20"/>
        </w:rPr>
        <w:t>4 持续改进</w:t>
      </w:r>
    </w:p>
    <w:p w:rsidR="001045AF" w:rsidRDefault="001045AF" w:rsidP="001045AF">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 w:eastAsia="楷体" w:hAnsi="楷体" w:cs="楷体" w:hint="eastAsia"/>
          <w:sz w:val="24"/>
          <w:szCs w:val="24"/>
        </w:rPr>
        <w:t>4.1 建立教学过程质量监控机制，各主要教学环节有明确的质量要求，定期开展课程体系设置和课程质量评价。建立毕业要求达成情况评价机制，定期开展毕业要求达成情况评价。</w:t>
      </w:r>
    </w:p>
    <w:p w:rsidR="001045AF" w:rsidRDefault="001045AF" w:rsidP="001045AF">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1045AF" w:rsidRDefault="001045AF" w:rsidP="001045AF">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r>
        <w:rPr>
          <w:rFonts w:ascii="楷体" w:eastAsia="楷体" w:hAnsi="楷体" w:cs="楷体"/>
          <w:b/>
          <w:sz w:val="24"/>
          <w:szCs w:val="20"/>
        </w:rPr>
        <w:t>:</w:t>
      </w:r>
    </w:p>
    <w:p w:rsidR="001045AF" w:rsidRDefault="001045AF" w:rsidP="001045AF">
      <w:pPr>
        <w:spacing w:line="360" w:lineRule="auto"/>
        <w:ind w:firstLineChars="200" w:firstLine="482"/>
        <w:rPr>
          <w:rFonts w:ascii="楷体_GB2312" w:eastAsia="楷体_GB2312" w:hAnsi="宋体" w:cs="Times New Roman"/>
          <w:b/>
          <w:sz w:val="24"/>
          <w:szCs w:val="20"/>
        </w:rPr>
      </w:pPr>
    </w:p>
    <w:p w:rsidR="001045AF" w:rsidRDefault="001045AF" w:rsidP="001045AF">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_GB2312" w:eastAsia="楷体_GB2312" w:hAnsi="宋体" w:cs="Times New Roman" w:hint="eastAsia"/>
          <w:b/>
          <w:sz w:val="24"/>
          <w:szCs w:val="20"/>
        </w:rPr>
        <w:t>】</w:t>
      </w:r>
      <w:r>
        <w:rPr>
          <w:rFonts w:ascii="楷体" w:eastAsia="楷体" w:hAnsi="楷体" w:cs="楷体" w:hint="eastAsia"/>
          <w:sz w:val="24"/>
          <w:szCs w:val="24"/>
        </w:rPr>
        <w:t>4.2 建立毕业生跟踪反馈机制以及有高等教育系统以外有关各方参与的社会评价机制，对培养目标的达成情况进行定期分析。</w:t>
      </w:r>
    </w:p>
    <w:p w:rsidR="001045AF" w:rsidRDefault="001045AF" w:rsidP="001045AF">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1045AF" w:rsidRDefault="001045AF" w:rsidP="001045AF">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r>
        <w:rPr>
          <w:rFonts w:ascii="楷体" w:eastAsia="楷体" w:hAnsi="楷体" w:cs="楷体"/>
          <w:b/>
          <w:sz w:val="24"/>
          <w:szCs w:val="20"/>
        </w:rPr>
        <w:t>:</w:t>
      </w:r>
    </w:p>
    <w:p w:rsidR="001045AF" w:rsidRDefault="001045AF" w:rsidP="001045AF">
      <w:pPr>
        <w:spacing w:line="360" w:lineRule="auto"/>
        <w:ind w:firstLineChars="200" w:firstLine="482"/>
        <w:rPr>
          <w:rFonts w:ascii="楷体_GB2312" w:eastAsia="楷体_GB2312" w:hAnsi="宋体" w:cs="Times New Roman"/>
          <w:b/>
          <w:sz w:val="24"/>
          <w:szCs w:val="20"/>
        </w:rPr>
      </w:pPr>
    </w:p>
    <w:p w:rsidR="001045AF" w:rsidRDefault="001045AF" w:rsidP="001045AF">
      <w:pPr>
        <w:snapToGrid w:val="0"/>
        <w:spacing w:line="360" w:lineRule="auto"/>
        <w:ind w:firstLine="480"/>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_GB2312" w:eastAsia="楷体_GB2312" w:hAnsi="宋体" w:cs="Times New Roman" w:hint="eastAsia"/>
          <w:b/>
          <w:sz w:val="24"/>
          <w:szCs w:val="20"/>
        </w:rPr>
        <w:t>】</w:t>
      </w:r>
      <w:r>
        <w:rPr>
          <w:rFonts w:ascii="楷体" w:eastAsia="楷体" w:hAnsi="楷体" w:cs="楷体" w:hint="eastAsia"/>
          <w:sz w:val="24"/>
          <w:szCs w:val="24"/>
        </w:rPr>
        <w:t>4.3. 能证明评价的结果被用于专业的持续改进。</w:t>
      </w:r>
    </w:p>
    <w:p w:rsidR="001045AF" w:rsidRDefault="001045AF" w:rsidP="001045AF">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1045AF" w:rsidRDefault="001045AF" w:rsidP="001045AF">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r>
        <w:rPr>
          <w:rFonts w:ascii="楷体" w:eastAsia="楷体" w:hAnsi="楷体" w:cs="楷体"/>
          <w:b/>
          <w:sz w:val="24"/>
          <w:szCs w:val="20"/>
        </w:rPr>
        <w:t>:</w:t>
      </w:r>
    </w:p>
    <w:p w:rsidR="001045AF" w:rsidRDefault="001045AF" w:rsidP="001045AF">
      <w:pPr>
        <w:snapToGrid w:val="0"/>
        <w:spacing w:line="360" w:lineRule="auto"/>
        <w:ind w:firstLine="480"/>
        <w:rPr>
          <w:rFonts w:ascii="楷体_GB2312" w:eastAsia="楷体_GB2312" w:hAnsi="宋体" w:cs="Times New Roman"/>
          <w:b/>
          <w:sz w:val="24"/>
          <w:szCs w:val="20"/>
        </w:rPr>
      </w:pPr>
    </w:p>
    <w:p w:rsidR="001045AF" w:rsidRDefault="001045AF" w:rsidP="001045AF">
      <w:pPr>
        <w:snapToGrid w:val="0"/>
        <w:spacing w:line="360" w:lineRule="auto"/>
        <w:ind w:firstLine="480"/>
        <w:rPr>
          <w:rFonts w:ascii="黑体" w:eastAsia="黑体" w:hAnsi="黑体" w:cs="黑体"/>
          <w:b/>
          <w:sz w:val="24"/>
          <w:szCs w:val="20"/>
        </w:rPr>
      </w:pPr>
      <w:r>
        <w:rPr>
          <w:rFonts w:ascii="黑体" w:eastAsia="黑体" w:hAnsi="黑体" w:cs="黑体" w:hint="eastAsia"/>
          <w:b/>
          <w:sz w:val="24"/>
          <w:szCs w:val="20"/>
        </w:rPr>
        <w:t>5 课程体系</w:t>
      </w:r>
    </w:p>
    <w:p w:rsidR="001045AF" w:rsidRDefault="001045AF" w:rsidP="001045AF">
      <w:pPr>
        <w:snapToGrid w:val="0"/>
        <w:spacing w:line="360" w:lineRule="auto"/>
        <w:ind w:firstLine="480"/>
        <w:rPr>
          <w:rFonts w:ascii="楷体" w:eastAsia="楷体" w:hAnsi="楷体" w:cs="___WRD_EMBED_SUB_49"/>
          <w:b/>
          <w:sz w:val="24"/>
        </w:rPr>
      </w:pPr>
      <w:bookmarkStart w:id="14" w:name="_Hlk80746659"/>
      <w:r>
        <w:rPr>
          <w:rFonts w:ascii="楷体" w:eastAsia="楷体" w:hAnsi="楷体" w:hint="eastAsia"/>
          <w:b/>
          <w:sz w:val="24"/>
        </w:rPr>
        <w:t>【</w:t>
      </w:r>
      <w:r>
        <w:rPr>
          <w:rFonts w:ascii="楷体" w:eastAsia="楷体" w:hAnsi="楷体" w:cs="楷体" w:hint="eastAsia"/>
          <w:b/>
          <w:sz w:val="24"/>
        </w:rPr>
        <w:t>标准内容】5</w:t>
      </w:r>
      <w:r>
        <w:rPr>
          <w:rFonts w:ascii="楷体" w:eastAsia="楷体" w:hAnsi="楷体"/>
          <w:b/>
          <w:sz w:val="24"/>
        </w:rPr>
        <w:t>.0</w:t>
      </w:r>
      <w:r>
        <w:rPr>
          <w:rFonts w:ascii="楷体" w:eastAsia="楷体" w:hAnsi="楷体" w:hint="eastAsia"/>
          <w:b/>
          <w:sz w:val="24"/>
        </w:rPr>
        <w:t>课程</w:t>
      </w:r>
      <w:r>
        <w:rPr>
          <w:rFonts w:ascii="楷体" w:eastAsia="楷体" w:hAnsi="楷体" w:cs="微软雅黑" w:hint="eastAsia"/>
          <w:b/>
          <w:sz w:val="24"/>
        </w:rPr>
        <w:t>设置能</w:t>
      </w:r>
      <w:r>
        <w:rPr>
          <w:rFonts w:ascii="楷体" w:eastAsia="楷体" w:hAnsi="楷体" w:hint="eastAsia"/>
          <w:b/>
          <w:sz w:val="24"/>
        </w:rPr>
        <w:t>支持毕业要求的达成，课程体系</w:t>
      </w:r>
      <w:r>
        <w:rPr>
          <w:rFonts w:ascii="楷体" w:eastAsia="楷体" w:hAnsi="楷体" w:cs="微软雅黑" w:hint="eastAsia"/>
          <w:b/>
          <w:sz w:val="24"/>
        </w:rPr>
        <w:t>设计</w:t>
      </w:r>
      <w:r>
        <w:rPr>
          <w:rFonts w:ascii="楷体" w:eastAsia="楷体" w:hAnsi="楷体" w:hint="eastAsia"/>
          <w:b/>
          <w:sz w:val="24"/>
        </w:rPr>
        <w:t>有</w:t>
      </w:r>
      <w:r>
        <w:rPr>
          <w:rFonts w:ascii="楷体" w:eastAsia="楷体" w:hAnsi="楷体" w:cs="微软雅黑" w:hint="eastAsia"/>
          <w:b/>
          <w:sz w:val="24"/>
        </w:rPr>
        <w:t>企</w:t>
      </w:r>
      <w:r>
        <w:rPr>
          <w:rFonts w:ascii="楷体" w:eastAsia="楷体" w:hAnsi="楷体" w:hint="eastAsia"/>
          <w:b/>
          <w:sz w:val="24"/>
        </w:rPr>
        <w:t>业</w:t>
      </w:r>
      <w:r>
        <w:rPr>
          <w:rFonts w:ascii="楷体" w:eastAsia="楷体" w:hAnsi="楷体" w:cs="微软雅黑" w:hint="eastAsia"/>
          <w:b/>
          <w:sz w:val="24"/>
        </w:rPr>
        <w:t>或行</w:t>
      </w:r>
      <w:r>
        <w:rPr>
          <w:rFonts w:ascii="楷体" w:eastAsia="楷体" w:hAnsi="楷体" w:hint="eastAsia"/>
          <w:b/>
          <w:sz w:val="24"/>
        </w:rPr>
        <w:t>业专家参与。</w:t>
      </w:r>
    </w:p>
    <w:p w:rsidR="001045AF" w:rsidRDefault="001045AF" w:rsidP="001045AF">
      <w:pPr>
        <w:spacing w:line="360" w:lineRule="auto"/>
        <w:ind w:firstLineChars="200" w:firstLine="482"/>
        <w:rPr>
          <w:rFonts w:ascii="楷体" w:eastAsia="楷体" w:hAnsi="楷体"/>
          <w:b/>
          <w:sz w:val="24"/>
        </w:rPr>
      </w:pPr>
      <w:r>
        <w:rPr>
          <w:rFonts w:ascii="楷体" w:eastAsia="楷体" w:hAnsi="楷体" w:hint="eastAsia"/>
          <w:b/>
          <w:sz w:val="24"/>
        </w:rPr>
        <w:t>标准达成情况：</w:t>
      </w:r>
    </w:p>
    <w:bookmarkEnd w:id="14"/>
    <w:p w:rsidR="001045AF" w:rsidRDefault="001045AF" w:rsidP="001045AF">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r>
        <w:rPr>
          <w:rFonts w:ascii="楷体" w:eastAsia="楷体" w:hAnsi="楷体" w:cs="楷体"/>
          <w:b/>
          <w:sz w:val="24"/>
          <w:szCs w:val="20"/>
        </w:rPr>
        <w:t>:</w:t>
      </w:r>
    </w:p>
    <w:p w:rsidR="001045AF" w:rsidRDefault="001045AF" w:rsidP="001045AF">
      <w:pPr>
        <w:snapToGrid w:val="0"/>
        <w:spacing w:line="360" w:lineRule="auto"/>
        <w:ind w:firstLine="480"/>
        <w:rPr>
          <w:rFonts w:ascii="楷体_GB2312" w:eastAsia="楷体_GB2312" w:hAnsi="宋体" w:cs="Times New Roman"/>
          <w:b/>
          <w:sz w:val="24"/>
          <w:szCs w:val="20"/>
        </w:rPr>
      </w:pPr>
    </w:p>
    <w:p w:rsidR="001045AF" w:rsidRDefault="001045AF" w:rsidP="001045AF">
      <w:pPr>
        <w:snapToGrid w:val="0"/>
        <w:spacing w:line="360" w:lineRule="auto"/>
        <w:ind w:firstLine="480"/>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_GB2312" w:eastAsia="楷体_GB2312" w:hAnsi="宋体" w:cs="Times New Roman" w:hint="eastAsia"/>
          <w:b/>
          <w:sz w:val="24"/>
          <w:szCs w:val="20"/>
        </w:rPr>
        <w:t>】</w:t>
      </w:r>
      <w:r>
        <w:rPr>
          <w:rFonts w:ascii="楷体" w:eastAsia="楷体" w:hAnsi="楷体" w:cs="楷体" w:hint="eastAsia"/>
          <w:sz w:val="24"/>
          <w:szCs w:val="24"/>
        </w:rPr>
        <w:t>5.1与本专业毕业要求相适应的数学与自然科学类课程（至少占总学分的15%）。</w:t>
      </w:r>
    </w:p>
    <w:p w:rsidR="001045AF" w:rsidRDefault="001045AF" w:rsidP="001045AF">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1045AF" w:rsidRDefault="001045AF" w:rsidP="001045AF">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r>
        <w:rPr>
          <w:rFonts w:ascii="楷体" w:eastAsia="楷体" w:hAnsi="楷体" w:cs="楷体"/>
          <w:b/>
          <w:sz w:val="24"/>
          <w:szCs w:val="20"/>
        </w:rPr>
        <w:t>:</w:t>
      </w:r>
    </w:p>
    <w:p w:rsidR="001045AF" w:rsidRDefault="001045AF" w:rsidP="001045AF">
      <w:pPr>
        <w:snapToGrid w:val="0"/>
        <w:spacing w:line="360" w:lineRule="auto"/>
        <w:ind w:firstLine="480"/>
        <w:rPr>
          <w:rFonts w:ascii="楷体_GB2312" w:eastAsia="楷体_GB2312" w:hAnsi="宋体" w:cs="Times New Roman"/>
          <w:b/>
          <w:sz w:val="24"/>
          <w:szCs w:val="20"/>
        </w:rPr>
      </w:pPr>
    </w:p>
    <w:p w:rsidR="001045AF" w:rsidRDefault="001045AF" w:rsidP="001045AF">
      <w:pPr>
        <w:snapToGrid w:val="0"/>
        <w:spacing w:line="360" w:lineRule="auto"/>
        <w:ind w:firstLine="480"/>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_GB2312" w:eastAsia="楷体_GB2312" w:hAnsi="宋体" w:cs="Times New Roman" w:hint="eastAsia"/>
          <w:b/>
          <w:sz w:val="24"/>
          <w:szCs w:val="20"/>
        </w:rPr>
        <w:t>】</w:t>
      </w:r>
      <w:r>
        <w:rPr>
          <w:rFonts w:ascii="楷体" w:eastAsia="楷体" w:hAnsi="楷体" w:cs="楷体" w:hint="eastAsia"/>
          <w:sz w:val="24"/>
          <w:szCs w:val="24"/>
        </w:rPr>
        <w:t>5.2符合本专业毕业要求的工程基础类课程、专业基础类课程与专业类课程（至少占总学分的30%）。工程基础类课程和专业基础类课程能体现数学和自然科学在本专业应用能力培养，专业类课程能体现系统设计和实现能力的培养。</w:t>
      </w:r>
    </w:p>
    <w:p w:rsidR="001045AF" w:rsidRDefault="001045AF" w:rsidP="001045AF">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1045AF" w:rsidRDefault="001045AF" w:rsidP="001045AF">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r>
        <w:rPr>
          <w:rFonts w:ascii="楷体" w:eastAsia="楷体" w:hAnsi="楷体" w:cs="楷体"/>
          <w:b/>
          <w:sz w:val="24"/>
          <w:szCs w:val="20"/>
        </w:rPr>
        <w:t>:</w:t>
      </w:r>
    </w:p>
    <w:p w:rsidR="001045AF" w:rsidRDefault="001045AF" w:rsidP="001045AF">
      <w:pPr>
        <w:snapToGrid w:val="0"/>
        <w:spacing w:line="360" w:lineRule="auto"/>
        <w:ind w:firstLine="480"/>
        <w:rPr>
          <w:rFonts w:ascii="楷体_GB2312" w:eastAsia="楷体_GB2312" w:hAnsi="宋体" w:cs="Times New Roman"/>
          <w:b/>
          <w:sz w:val="24"/>
          <w:szCs w:val="20"/>
        </w:rPr>
      </w:pPr>
    </w:p>
    <w:p w:rsidR="001045AF" w:rsidRDefault="001045AF" w:rsidP="001045AF">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_GB2312" w:eastAsia="楷体_GB2312" w:hAnsi="宋体" w:cs="Times New Roman" w:hint="eastAsia"/>
          <w:b/>
          <w:sz w:val="24"/>
          <w:szCs w:val="20"/>
        </w:rPr>
        <w:t>】</w:t>
      </w:r>
      <w:r>
        <w:rPr>
          <w:rFonts w:ascii="楷体" w:eastAsia="楷体" w:hAnsi="楷体" w:cs="楷体" w:hint="eastAsia"/>
          <w:sz w:val="24"/>
          <w:szCs w:val="24"/>
        </w:rPr>
        <w:t>5.3工程实践与毕业设计（论文）（至少占总学分的20%）。设置完善的实践教学体系，并与企业合作，开展实习、实训，培养学生的实践能力和创新能力。毕业设计（论文）选题要结合本专业的工程实际问题，培养学生的工程意识、协作精神以及综合应用所学知识解决实际问题的能力。对毕业设计（论文）的指导和考核有企业或行业专家参与。</w:t>
      </w:r>
    </w:p>
    <w:p w:rsidR="001045AF" w:rsidRDefault="001045AF" w:rsidP="001045AF">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1045AF" w:rsidRDefault="001045AF" w:rsidP="001045AF">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r>
        <w:rPr>
          <w:rFonts w:ascii="楷体" w:eastAsia="楷体" w:hAnsi="楷体" w:cs="楷体"/>
          <w:b/>
          <w:sz w:val="24"/>
          <w:szCs w:val="20"/>
        </w:rPr>
        <w:t>:</w:t>
      </w:r>
    </w:p>
    <w:p w:rsidR="001045AF" w:rsidRDefault="001045AF" w:rsidP="001045AF">
      <w:pPr>
        <w:spacing w:line="360" w:lineRule="auto"/>
        <w:ind w:firstLineChars="200" w:firstLine="482"/>
        <w:rPr>
          <w:rFonts w:ascii="楷体_GB2312" w:eastAsia="楷体_GB2312" w:hAnsi="宋体" w:cs="Times New Roman"/>
          <w:b/>
          <w:sz w:val="24"/>
          <w:szCs w:val="20"/>
        </w:rPr>
      </w:pPr>
    </w:p>
    <w:p w:rsidR="001045AF" w:rsidRDefault="001045AF" w:rsidP="001045AF">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_GB2312" w:eastAsia="楷体_GB2312" w:hAnsi="宋体" w:cs="Times New Roman" w:hint="eastAsia"/>
          <w:b/>
          <w:sz w:val="24"/>
          <w:szCs w:val="20"/>
        </w:rPr>
        <w:t>】</w:t>
      </w:r>
      <w:r>
        <w:rPr>
          <w:rFonts w:ascii="楷体" w:eastAsia="楷体" w:hAnsi="楷体" w:cs="楷体" w:hint="eastAsia"/>
          <w:sz w:val="24"/>
          <w:szCs w:val="24"/>
        </w:rPr>
        <w:t>5.4人文社会科学类通识教育课程（至少占总学分的15%），使学生在从事工程设计时能够考虑经济、环境、法律、伦理等各种制约因素。</w:t>
      </w:r>
    </w:p>
    <w:p w:rsidR="001045AF" w:rsidRDefault="001045AF" w:rsidP="001045AF">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1045AF" w:rsidRDefault="001045AF" w:rsidP="001045AF">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r>
        <w:rPr>
          <w:rFonts w:ascii="楷体" w:eastAsia="楷体" w:hAnsi="楷体" w:cs="楷体"/>
          <w:b/>
          <w:sz w:val="24"/>
          <w:szCs w:val="20"/>
        </w:rPr>
        <w:t>:</w:t>
      </w:r>
    </w:p>
    <w:p w:rsidR="001045AF" w:rsidRDefault="001045AF" w:rsidP="001045AF">
      <w:pPr>
        <w:spacing w:line="360" w:lineRule="auto"/>
        <w:ind w:firstLineChars="200" w:firstLine="482"/>
        <w:rPr>
          <w:rFonts w:ascii="楷体_GB2312" w:eastAsia="楷体_GB2312" w:hAnsi="宋体" w:cs="Times New Roman"/>
          <w:b/>
          <w:sz w:val="24"/>
          <w:szCs w:val="20"/>
        </w:rPr>
      </w:pPr>
    </w:p>
    <w:p w:rsidR="001045AF" w:rsidRDefault="001045AF" w:rsidP="001045AF">
      <w:pPr>
        <w:spacing w:line="360" w:lineRule="auto"/>
        <w:ind w:firstLineChars="200" w:firstLine="482"/>
        <w:rPr>
          <w:rFonts w:ascii="楷体_GB2312" w:eastAsia="楷体_GB2312" w:hAnsi="宋体" w:cs="Times New Roman"/>
          <w:b/>
          <w:sz w:val="24"/>
          <w:szCs w:val="20"/>
        </w:rPr>
      </w:pPr>
    </w:p>
    <w:p w:rsidR="001045AF" w:rsidRDefault="001045AF" w:rsidP="001045AF">
      <w:pPr>
        <w:snapToGrid w:val="0"/>
        <w:spacing w:line="360" w:lineRule="auto"/>
        <w:ind w:firstLine="480"/>
        <w:rPr>
          <w:rFonts w:ascii="黑体" w:eastAsia="黑体" w:hAnsi="黑体" w:cs="黑体"/>
          <w:b/>
          <w:sz w:val="24"/>
          <w:szCs w:val="20"/>
        </w:rPr>
      </w:pPr>
      <w:r>
        <w:rPr>
          <w:rFonts w:ascii="黑体" w:eastAsia="黑体" w:hAnsi="黑体" w:cs="黑体" w:hint="eastAsia"/>
          <w:b/>
          <w:sz w:val="24"/>
          <w:szCs w:val="20"/>
        </w:rPr>
        <w:t>6 师资队伍</w:t>
      </w:r>
    </w:p>
    <w:p w:rsidR="001045AF" w:rsidRDefault="001045AF" w:rsidP="001045AF">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_GB2312" w:eastAsia="楷体_GB2312" w:hAnsi="宋体" w:cs="Times New Roman" w:hint="eastAsia"/>
          <w:b/>
          <w:sz w:val="24"/>
          <w:szCs w:val="20"/>
        </w:rPr>
        <w:t>】</w:t>
      </w:r>
      <w:r>
        <w:rPr>
          <w:rFonts w:ascii="楷体" w:eastAsia="楷体" w:hAnsi="楷体" w:cs="楷体" w:hint="eastAsia"/>
          <w:sz w:val="24"/>
          <w:szCs w:val="24"/>
        </w:rPr>
        <w:t>6.1 教师数量能满足教学需要，结构合理，并有企业或行业专家作为兼职教师。</w:t>
      </w:r>
    </w:p>
    <w:p w:rsidR="001045AF" w:rsidRDefault="001045AF" w:rsidP="001045AF">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1045AF" w:rsidRDefault="001045AF" w:rsidP="001045AF">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r>
        <w:rPr>
          <w:rFonts w:ascii="楷体" w:eastAsia="楷体" w:hAnsi="楷体" w:cs="楷体"/>
          <w:b/>
          <w:sz w:val="24"/>
          <w:szCs w:val="20"/>
        </w:rPr>
        <w:t>:</w:t>
      </w:r>
    </w:p>
    <w:p w:rsidR="001045AF" w:rsidRDefault="001045AF" w:rsidP="001045AF">
      <w:pPr>
        <w:spacing w:line="360" w:lineRule="auto"/>
        <w:ind w:firstLineChars="200" w:firstLine="482"/>
        <w:rPr>
          <w:rFonts w:ascii="楷体_GB2312" w:eastAsia="楷体_GB2312" w:hAnsi="宋体" w:cs="Times New Roman"/>
          <w:b/>
          <w:sz w:val="24"/>
          <w:szCs w:val="20"/>
        </w:rPr>
      </w:pPr>
    </w:p>
    <w:p w:rsidR="001045AF" w:rsidRDefault="001045AF" w:rsidP="001045AF">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_GB2312" w:eastAsia="楷体_GB2312" w:hAnsi="宋体" w:cs="Times New Roman" w:hint="eastAsia"/>
          <w:b/>
          <w:sz w:val="24"/>
          <w:szCs w:val="20"/>
        </w:rPr>
        <w:t>】</w:t>
      </w:r>
      <w:r>
        <w:rPr>
          <w:rFonts w:ascii="楷体" w:eastAsia="楷体" w:hAnsi="楷体" w:cs="楷体" w:hint="eastAsia"/>
          <w:sz w:val="24"/>
          <w:szCs w:val="24"/>
        </w:rPr>
        <w:t>6.2 教师具有足够的教学能力、专业水平、工程经验、沟通能力、职业发展能力，并且能够开展工程实践问题研究，参与学术交流。教师的工程背景应能满足专业教学的需要。</w:t>
      </w:r>
    </w:p>
    <w:p w:rsidR="001045AF" w:rsidRDefault="001045AF" w:rsidP="001045AF">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1045AF" w:rsidRDefault="001045AF" w:rsidP="001045AF">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r>
        <w:rPr>
          <w:rFonts w:ascii="楷体" w:eastAsia="楷体" w:hAnsi="楷体" w:cs="楷体"/>
          <w:b/>
          <w:sz w:val="24"/>
          <w:szCs w:val="20"/>
        </w:rPr>
        <w:t>:</w:t>
      </w:r>
    </w:p>
    <w:p w:rsidR="001045AF" w:rsidRDefault="001045AF" w:rsidP="001045AF">
      <w:pPr>
        <w:spacing w:line="360" w:lineRule="auto"/>
        <w:ind w:firstLineChars="200" w:firstLine="482"/>
        <w:rPr>
          <w:rFonts w:ascii="楷体_GB2312" w:eastAsia="楷体_GB2312" w:hAnsi="宋体" w:cs="Times New Roman"/>
          <w:b/>
          <w:sz w:val="24"/>
          <w:szCs w:val="20"/>
        </w:rPr>
      </w:pPr>
    </w:p>
    <w:p w:rsidR="001045AF" w:rsidRDefault="001045AF" w:rsidP="001045AF">
      <w:pPr>
        <w:snapToGrid w:val="0"/>
        <w:spacing w:line="360" w:lineRule="auto"/>
        <w:ind w:firstLine="480"/>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_GB2312" w:eastAsia="楷体_GB2312" w:hAnsi="宋体" w:cs="Times New Roman" w:hint="eastAsia"/>
          <w:b/>
          <w:sz w:val="24"/>
          <w:szCs w:val="20"/>
        </w:rPr>
        <w:t>】</w:t>
      </w:r>
      <w:r>
        <w:rPr>
          <w:rFonts w:ascii="楷体" w:eastAsia="楷体" w:hAnsi="楷体" w:cs="楷体" w:hint="eastAsia"/>
          <w:sz w:val="24"/>
          <w:szCs w:val="24"/>
        </w:rPr>
        <w:t>6.3 教师有足够时间和精力投入到本科教学和学生指导中，并积极参与教学研究与改革。</w:t>
      </w:r>
    </w:p>
    <w:p w:rsidR="001045AF" w:rsidRDefault="001045AF" w:rsidP="001045AF">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1045AF" w:rsidRDefault="001045AF" w:rsidP="001045AF">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r>
        <w:rPr>
          <w:rFonts w:ascii="楷体" w:eastAsia="楷体" w:hAnsi="楷体" w:cs="楷体"/>
          <w:b/>
          <w:sz w:val="24"/>
          <w:szCs w:val="20"/>
        </w:rPr>
        <w:t>:</w:t>
      </w:r>
    </w:p>
    <w:p w:rsidR="001045AF" w:rsidRDefault="001045AF" w:rsidP="001045AF">
      <w:pPr>
        <w:snapToGrid w:val="0"/>
        <w:spacing w:line="360" w:lineRule="auto"/>
        <w:ind w:firstLine="480"/>
        <w:rPr>
          <w:rFonts w:ascii="楷体_GB2312" w:eastAsia="楷体_GB2312" w:hAnsi="宋体" w:cs="Times New Roman"/>
          <w:b/>
          <w:sz w:val="24"/>
          <w:szCs w:val="20"/>
        </w:rPr>
      </w:pPr>
    </w:p>
    <w:p w:rsidR="001045AF" w:rsidRDefault="001045AF" w:rsidP="001045AF">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_GB2312" w:eastAsia="楷体_GB2312" w:hAnsi="宋体" w:cs="Times New Roman" w:hint="eastAsia"/>
          <w:b/>
          <w:sz w:val="24"/>
          <w:szCs w:val="20"/>
        </w:rPr>
        <w:t>】</w:t>
      </w:r>
      <w:r>
        <w:rPr>
          <w:rFonts w:ascii="楷体" w:eastAsia="楷体" w:hAnsi="楷体" w:cs="楷体" w:hint="eastAsia"/>
          <w:sz w:val="24"/>
          <w:szCs w:val="24"/>
        </w:rPr>
        <w:t>6.4 教师为学生提供指导、咨询、服务，并对学生职业生涯规划、职业从业教育有足够的指导。</w:t>
      </w:r>
    </w:p>
    <w:p w:rsidR="001045AF" w:rsidRDefault="001045AF" w:rsidP="001045AF">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1045AF" w:rsidRDefault="001045AF" w:rsidP="001045AF">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r>
        <w:rPr>
          <w:rFonts w:ascii="楷体" w:eastAsia="楷体" w:hAnsi="楷体" w:cs="楷体"/>
          <w:b/>
          <w:sz w:val="24"/>
          <w:szCs w:val="20"/>
        </w:rPr>
        <w:t>:</w:t>
      </w:r>
    </w:p>
    <w:p w:rsidR="001045AF" w:rsidRDefault="001045AF" w:rsidP="001045AF">
      <w:pPr>
        <w:spacing w:line="360" w:lineRule="auto"/>
        <w:ind w:firstLineChars="200" w:firstLine="482"/>
        <w:rPr>
          <w:rFonts w:ascii="楷体_GB2312" w:eastAsia="楷体_GB2312" w:hAnsi="宋体" w:cs="Times New Roman"/>
          <w:b/>
          <w:sz w:val="24"/>
          <w:szCs w:val="20"/>
        </w:rPr>
      </w:pPr>
    </w:p>
    <w:p w:rsidR="001045AF" w:rsidRDefault="001045AF" w:rsidP="001045AF">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_GB2312" w:eastAsia="楷体_GB2312" w:hAnsi="宋体" w:cs="Times New Roman" w:hint="eastAsia"/>
          <w:b/>
          <w:sz w:val="24"/>
          <w:szCs w:val="20"/>
        </w:rPr>
        <w:t>】</w:t>
      </w:r>
      <w:r>
        <w:rPr>
          <w:rFonts w:ascii="楷体" w:eastAsia="楷体" w:hAnsi="楷体" w:cs="楷体" w:hint="eastAsia"/>
          <w:sz w:val="24"/>
          <w:szCs w:val="24"/>
        </w:rPr>
        <w:t>6.5 教师明确他们在教学质量提升过程中的责任，不断改进工作。</w:t>
      </w:r>
    </w:p>
    <w:p w:rsidR="001045AF" w:rsidRDefault="001045AF" w:rsidP="001045AF">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1045AF" w:rsidRDefault="001045AF" w:rsidP="001045AF">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r>
        <w:rPr>
          <w:rFonts w:ascii="楷体" w:eastAsia="楷体" w:hAnsi="楷体" w:cs="楷体"/>
          <w:b/>
          <w:sz w:val="24"/>
          <w:szCs w:val="20"/>
        </w:rPr>
        <w:t>:</w:t>
      </w:r>
    </w:p>
    <w:p w:rsidR="001045AF" w:rsidRDefault="001045AF" w:rsidP="001045AF">
      <w:pPr>
        <w:spacing w:line="360" w:lineRule="auto"/>
        <w:ind w:firstLineChars="200" w:firstLine="482"/>
        <w:rPr>
          <w:rFonts w:ascii="楷体_GB2312" w:eastAsia="楷体_GB2312" w:hAnsi="宋体" w:cs="Times New Roman"/>
          <w:b/>
          <w:sz w:val="24"/>
          <w:szCs w:val="20"/>
        </w:rPr>
      </w:pPr>
    </w:p>
    <w:p w:rsidR="001045AF" w:rsidRDefault="001045AF" w:rsidP="001045AF">
      <w:pPr>
        <w:spacing w:line="360" w:lineRule="auto"/>
        <w:ind w:firstLineChars="200" w:firstLine="482"/>
        <w:rPr>
          <w:rFonts w:ascii="楷体_GB2312" w:eastAsia="楷体_GB2312" w:hAnsi="宋体" w:cs="Times New Roman"/>
          <w:b/>
          <w:sz w:val="24"/>
          <w:szCs w:val="20"/>
        </w:rPr>
      </w:pPr>
    </w:p>
    <w:p w:rsidR="001045AF" w:rsidRDefault="001045AF" w:rsidP="001045AF">
      <w:pPr>
        <w:snapToGrid w:val="0"/>
        <w:spacing w:line="360" w:lineRule="auto"/>
        <w:ind w:firstLine="480"/>
        <w:rPr>
          <w:rFonts w:ascii="黑体" w:eastAsia="黑体" w:hAnsi="黑体" w:cs="黑体"/>
          <w:b/>
          <w:sz w:val="24"/>
          <w:szCs w:val="20"/>
        </w:rPr>
      </w:pPr>
      <w:r>
        <w:rPr>
          <w:rFonts w:ascii="黑体" w:eastAsia="黑体" w:hAnsi="黑体" w:cs="黑体" w:hint="eastAsia"/>
          <w:b/>
          <w:sz w:val="24"/>
          <w:szCs w:val="20"/>
        </w:rPr>
        <w:t>7 支持条件</w:t>
      </w:r>
    </w:p>
    <w:p w:rsidR="001045AF" w:rsidRDefault="001045AF" w:rsidP="001045AF">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_GB2312" w:eastAsia="楷体_GB2312" w:hAnsi="宋体" w:cs="Times New Roman" w:hint="eastAsia"/>
          <w:b/>
          <w:sz w:val="24"/>
          <w:szCs w:val="20"/>
        </w:rPr>
        <w:t>】</w:t>
      </w:r>
      <w:r>
        <w:rPr>
          <w:rFonts w:ascii="楷体" w:eastAsia="楷体" w:hAnsi="楷体" w:cs="楷体" w:hint="eastAsia"/>
          <w:sz w:val="24"/>
          <w:szCs w:val="24"/>
        </w:rPr>
        <w:t>7.1 教室、实验室及设备在数量和功能上满足教学需要。有良好的管理、维护和更新机制，使得学生能够方便地使用。与企业合作共建实习和实训基地，在教学过程中为学生提供参与工程实践的平台。</w:t>
      </w:r>
    </w:p>
    <w:p w:rsidR="001045AF" w:rsidRDefault="001045AF" w:rsidP="001045AF">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1045AF" w:rsidRDefault="001045AF" w:rsidP="001045AF">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r>
        <w:rPr>
          <w:rFonts w:ascii="楷体" w:eastAsia="楷体" w:hAnsi="楷体" w:cs="楷体"/>
          <w:b/>
          <w:sz w:val="24"/>
          <w:szCs w:val="20"/>
        </w:rPr>
        <w:t>:</w:t>
      </w:r>
    </w:p>
    <w:p w:rsidR="001045AF" w:rsidRDefault="001045AF" w:rsidP="001045AF">
      <w:pPr>
        <w:spacing w:line="360" w:lineRule="auto"/>
        <w:ind w:firstLineChars="200" w:firstLine="482"/>
        <w:rPr>
          <w:rFonts w:ascii="楷体_GB2312" w:eastAsia="楷体_GB2312" w:hAnsi="宋体" w:cs="Times New Roman"/>
          <w:b/>
          <w:sz w:val="24"/>
          <w:szCs w:val="20"/>
        </w:rPr>
      </w:pPr>
    </w:p>
    <w:p w:rsidR="001045AF" w:rsidRDefault="001045AF" w:rsidP="001045AF">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_GB2312" w:eastAsia="楷体_GB2312" w:hAnsi="宋体" w:cs="Times New Roman" w:hint="eastAsia"/>
          <w:b/>
          <w:sz w:val="24"/>
          <w:szCs w:val="20"/>
        </w:rPr>
        <w:t>】</w:t>
      </w:r>
      <w:r>
        <w:rPr>
          <w:rFonts w:ascii="楷体" w:eastAsia="楷体" w:hAnsi="楷体" w:cs="楷体" w:hint="eastAsia"/>
          <w:sz w:val="24"/>
          <w:szCs w:val="24"/>
        </w:rPr>
        <w:t>7.2 计算机、网络以及图书资料资源能够满足学生的学习以及教师的日常教学和科研所需。资源管理规范、共享程度高。</w:t>
      </w:r>
    </w:p>
    <w:p w:rsidR="001045AF" w:rsidRDefault="001045AF" w:rsidP="001045AF">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1045AF" w:rsidRDefault="001045AF" w:rsidP="001045AF">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r>
        <w:rPr>
          <w:rFonts w:ascii="楷体" w:eastAsia="楷体" w:hAnsi="楷体" w:cs="楷体"/>
          <w:b/>
          <w:sz w:val="24"/>
          <w:szCs w:val="20"/>
        </w:rPr>
        <w:t>:</w:t>
      </w:r>
    </w:p>
    <w:p w:rsidR="001045AF" w:rsidRDefault="001045AF" w:rsidP="001045AF">
      <w:pPr>
        <w:spacing w:line="360" w:lineRule="auto"/>
        <w:ind w:firstLineChars="200" w:firstLine="482"/>
        <w:rPr>
          <w:rFonts w:ascii="楷体_GB2312" w:eastAsia="楷体_GB2312" w:hAnsi="宋体" w:cs="Times New Roman"/>
          <w:b/>
          <w:sz w:val="24"/>
          <w:szCs w:val="20"/>
        </w:rPr>
      </w:pPr>
    </w:p>
    <w:p w:rsidR="001045AF" w:rsidRDefault="001045AF" w:rsidP="001045AF">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_GB2312" w:eastAsia="楷体_GB2312" w:hAnsi="宋体" w:cs="Times New Roman" w:hint="eastAsia"/>
          <w:b/>
          <w:sz w:val="24"/>
          <w:szCs w:val="20"/>
        </w:rPr>
        <w:t>】</w:t>
      </w:r>
      <w:r>
        <w:rPr>
          <w:rFonts w:ascii="楷体" w:eastAsia="楷体" w:hAnsi="楷体" w:cs="楷体" w:hint="eastAsia"/>
          <w:sz w:val="24"/>
          <w:szCs w:val="24"/>
        </w:rPr>
        <w:t>7.3 教学经费有保证，总量能满足教学需要。</w:t>
      </w:r>
    </w:p>
    <w:p w:rsidR="001045AF" w:rsidRDefault="001045AF" w:rsidP="001045AF">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1045AF" w:rsidRDefault="001045AF" w:rsidP="001045AF">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r>
        <w:rPr>
          <w:rFonts w:ascii="楷体" w:eastAsia="楷体" w:hAnsi="楷体" w:cs="楷体"/>
          <w:b/>
          <w:sz w:val="24"/>
          <w:szCs w:val="20"/>
        </w:rPr>
        <w:t>:</w:t>
      </w:r>
    </w:p>
    <w:p w:rsidR="001045AF" w:rsidRDefault="001045AF" w:rsidP="001045AF">
      <w:pPr>
        <w:spacing w:line="360" w:lineRule="auto"/>
        <w:ind w:firstLineChars="200" w:firstLine="482"/>
        <w:rPr>
          <w:rFonts w:ascii="楷体_GB2312" w:eastAsia="楷体_GB2312" w:hAnsi="宋体" w:cs="Times New Roman"/>
          <w:b/>
          <w:sz w:val="24"/>
          <w:szCs w:val="20"/>
        </w:rPr>
      </w:pPr>
    </w:p>
    <w:p w:rsidR="001045AF" w:rsidRDefault="001045AF" w:rsidP="001045AF">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_GB2312" w:eastAsia="楷体_GB2312" w:hAnsi="宋体" w:cs="Times New Roman" w:hint="eastAsia"/>
          <w:b/>
          <w:sz w:val="24"/>
          <w:szCs w:val="20"/>
        </w:rPr>
        <w:t>】</w:t>
      </w:r>
      <w:r>
        <w:rPr>
          <w:rFonts w:ascii="楷体" w:eastAsia="楷体" w:hAnsi="楷体" w:cs="楷体" w:hint="eastAsia"/>
          <w:sz w:val="24"/>
          <w:szCs w:val="24"/>
        </w:rPr>
        <w:t>7.4学校能够有效地支持教师队伍建设，吸引与稳定合格的教师，并支持教师本身的专业发展，包括对青年教师的指导和培养。</w:t>
      </w:r>
    </w:p>
    <w:p w:rsidR="001045AF" w:rsidRDefault="001045AF" w:rsidP="001045AF">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1045AF" w:rsidRDefault="001045AF" w:rsidP="001045AF">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r>
        <w:rPr>
          <w:rFonts w:ascii="楷体" w:eastAsia="楷体" w:hAnsi="楷体" w:cs="楷体"/>
          <w:b/>
          <w:sz w:val="24"/>
          <w:szCs w:val="20"/>
        </w:rPr>
        <w:t>:</w:t>
      </w:r>
    </w:p>
    <w:p w:rsidR="001045AF" w:rsidRDefault="001045AF" w:rsidP="001045AF">
      <w:pPr>
        <w:spacing w:line="360" w:lineRule="auto"/>
        <w:ind w:firstLineChars="200" w:firstLine="482"/>
        <w:rPr>
          <w:rFonts w:ascii="楷体_GB2312" w:eastAsia="楷体_GB2312" w:hAnsi="宋体" w:cs="Times New Roman"/>
          <w:b/>
          <w:sz w:val="24"/>
          <w:szCs w:val="20"/>
        </w:rPr>
      </w:pPr>
    </w:p>
    <w:p w:rsidR="001045AF" w:rsidRDefault="001045AF" w:rsidP="001045AF">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_GB2312" w:eastAsia="楷体_GB2312" w:hAnsi="宋体" w:cs="Times New Roman" w:hint="eastAsia"/>
          <w:b/>
          <w:sz w:val="24"/>
          <w:szCs w:val="20"/>
        </w:rPr>
        <w:t>】</w:t>
      </w:r>
      <w:r>
        <w:rPr>
          <w:rFonts w:ascii="楷体" w:eastAsia="楷体" w:hAnsi="楷体" w:cs="楷体" w:hint="eastAsia"/>
          <w:sz w:val="24"/>
          <w:szCs w:val="24"/>
        </w:rPr>
        <w:t>7.5 学校能够提供达成毕业要求所必需的基础设施，包括为学生的实践活动、创新活动提供有效支持。</w:t>
      </w:r>
    </w:p>
    <w:p w:rsidR="001045AF" w:rsidRDefault="001045AF" w:rsidP="001045AF">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1045AF" w:rsidRDefault="001045AF" w:rsidP="001045AF">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r>
        <w:rPr>
          <w:rFonts w:ascii="楷体" w:eastAsia="楷体" w:hAnsi="楷体" w:cs="楷体"/>
          <w:b/>
          <w:sz w:val="24"/>
          <w:szCs w:val="20"/>
        </w:rPr>
        <w:t>:</w:t>
      </w:r>
    </w:p>
    <w:p w:rsidR="001045AF" w:rsidRDefault="001045AF" w:rsidP="001045AF">
      <w:pPr>
        <w:spacing w:line="360" w:lineRule="auto"/>
        <w:ind w:firstLineChars="200" w:firstLine="482"/>
        <w:rPr>
          <w:rFonts w:ascii="楷体_GB2312" w:eastAsia="楷体_GB2312" w:hAnsi="宋体" w:cs="Times New Roman"/>
          <w:b/>
          <w:sz w:val="24"/>
          <w:szCs w:val="20"/>
        </w:rPr>
      </w:pPr>
    </w:p>
    <w:p w:rsidR="001045AF" w:rsidRDefault="001045AF" w:rsidP="001045AF">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_GB2312" w:eastAsia="楷体_GB2312" w:hAnsi="宋体" w:cs="Times New Roman" w:hint="eastAsia"/>
          <w:b/>
          <w:sz w:val="24"/>
          <w:szCs w:val="20"/>
        </w:rPr>
        <w:t>】</w:t>
      </w:r>
      <w:r>
        <w:rPr>
          <w:rFonts w:ascii="楷体" w:eastAsia="楷体" w:hAnsi="楷体" w:cs="楷体" w:hint="eastAsia"/>
          <w:kern w:val="0"/>
          <w:sz w:val="24"/>
          <w:szCs w:val="24"/>
        </w:rPr>
        <w:t>7</w:t>
      </w:r>
      <w:r>
        <w:rPr>
          <w:rFonts w:ascii="楷体" w:eastAsia="楷体" w:hAnsi="楷体" w:cs="楷体" w:hint="eastAsia"/>
          <w:sz w:val="24"/>
          <w:szCs w:val="24"/>
        </w:rPr>
        <w:t>.</w:t>
      </w:r>
      <w:r>
        <w:rPr>
          <w:rFonts w:ascii="楷体" w:eastAsia="楷体" w:hAnsi="楷体" w:cs="楷体" w:hint="eastAsia"/>
          <w:kern w:val="0"/>
          <w:sz w:val="24"/>
          <w:szCs w:val="24"/>
        </w:rPr>
        <w:t>6 学校的教学管理与服务规范，能有效地支持专业毕业要求的达成。</w:t>
      </w:r>
    </w:p>
    <w:p w:rsidR="001045AF" w:rsidRDefault="001045AF" w:rsidP="001045AF">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1045AF" w:rsidRDefault="001045AF" w:rsidP="001045AF">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r>
        <w:rPr>
          <w:rFonts w:ascii="楷体" w:eastAsia="楷体" w:hAnsi="楷体" w:cs="楷体"/>
          <w:b/>
          <w:sz w:val="24"/>
          <w:szCs w:val="20"/>
        </w:rPr>
        <w:t>:</w:t>
      </w:r>
    </w:p>
    <w:p w:rsidR="001045AF" w:rsidRDefault="001045AF" w:rsidP="001045AF">
      <w:pPr>
        <w:spacing w:line="360" w:lineRule="auto"/>
        <w:ind w:firstLineChars="200" w:firstLine="482"/>
        <w:rPr>
          <w:rFonts w:ascii="楷体_GB2312" w:eastAsia="楷体_GB2312" w:hAnsi="宋体" w:cs="Times New Roman"/>
          <w:b/>
          <w:sz w:val="24"/>
          <w:szCs w:val="20"/>
        </w:rPr>
      </w:pPr>
    </w:p>
    <w:p w:rsidR="001045AF" w:rsidRDefault="001045AF" w:rsidP="001045AF">
      <w:pPr>
        <w:spacing w:line="360" w:lineRule="auto"/>
        <w:ind w:firstLineChars="200" w:firstLine="482"/>
        <w:rPr>
          <w:rFonts w:ascii="楷体_GB2312" w:eastAsia="楷体_GB2312" w:hAnsi="宋体" w:cs="Times New Roman"/>
          <w:b/>
          <w:sz w:val="24"/>
          <w:szCs w:val="20"/>
        </w:rPr>
      </w:pPr>
    </w:p>
    <w:p w:rsidR="001045AF" w:rsidRDefault="001045AF" w:rsidP="001045AF">
      <w:pPr>
        <w:spacing w:line="360" w:lineRule="auto"/>
        <w:ind w:firstLineChars="200" w:firstLine="482"/>
        <w:rPr>
          <w:rFonts w:ascii="楷体" w:eastAsia="楷体" w:hAnsi="楷体" w:cs="楷体"/>
          <w:b/>
          <w:sz w:val="24"/>
          <w:szCs w:val="20"/>
        </w:rPr>
      </w:pPr>
      <w:bookmarkStart w:id="15" w:name="_Hlk80746690"/>
      <w:r>
        <w:rPr>
          <w:rFonts w:ascii="黑体" w:eastAsia="黑体" w:hAnsi="黑体" w:cs="黑体" w:hint="eastAsia"/>
          <w:b/>
          <w:sz w:val="24"/>
          <w:szCs w:val="20"/>
        </w:rPr>
        <w:t>补充标准：</w:t>
      </w:r>
      <w:r>
        <w:rPr>
          <w:rFonts w:ascii="楷体" w:eastAsia="楷体" w:hAnsi="楷体" w:cs="楷体" w:hint="eastAsia"/>
          <w:b/>
          <w:sz w:val="24"/>
          <w:szCs w:val="20"/>
        </w:rPr>
        <w:t>（按照专业类补充标准考查）</w:t>
      </w:r>
    </w:p>
    <w:p w:rsidR="001045AF" w:rsidRDefault="001045AF" w:rsidP="001045AF">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bookmarkEnd w:id="15"/>
    <w:p w:rsidR="001045AF" w:rsidRDefault="001045AF" w:rsidP="001045AF">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r>
        <w:rPr>
          <w:rFonts w:ascii="楷体" w:eastAsia="楷体" w:hAnsi="楷体" w:cs="楷体"/>
          <w:b/>
          <w:sz w:val="24"/>
          <w:szCs w:val="20"/>
        </w:rPr>
        <w:t>:</w:t>
      </w:r>
    </w:p>
    <w:p w:rsidR="001045AF" w:rsidRDefault="001045AF" w:rsidP="001045AF">
      <w:pPr>
        <w:spacing w:beforeLines="50" w:before="156" w:afterLines="50" w:after="156" w:line="360" w:lineRule="auto"/>
        <w:ind w:firstLineChars="150" w:firstLine="360"/>
        <w:rPr>
          <w:rFonts w:ascii="楷体" w:eastAsia="楷体" w:hAnsi="楷体" w:cs="Times New Roman"/>
          <w:sz w:val="24"/>
          <w:szCs w:val="24"/>
        </w:rPr>
      </w:pPr>
    </w:p>
    <w:p w:rsidR="001045AF" w:rsidRDefault="001045AF" w:rsidP="001045AF">
      <w:pPr>
        <w:spacing w:beforeLines="50" w:before="156" w:afterLines="50" w:after="156" w:line="360" w:lineRule="auto"/>
        <w:ind w:firstLineChars="150" w:firstLine="360"/>
        <w:rPr>
          <w:rFonts w:ascii="楷体" w:eastAsia="楷体" w:hAnsi="楷体" w:cs="Times New Roman"/>
          <w:sz w:val="24"/>
          <w:szCs w:val="24"/>
        </w:rPr>
      </w:pPr>
    </w:p>
    <w:p w:rsidR="001045AF" w:rsidRDefault="001045AF" w:rsidP="001045AF">
      <w:pPr>
        <w:spacing w:line="360" w:lineRule="auto"/>
        <w:rPr>
          <w:rFonts w:ascii="黑体" w:eastAsia="黑体" w:cs="Times New Roman"/>
          <w:b/>
          <w:sz w:val="24"/>
          <w:szCs w:val="24"/>
        </w:rPr>
      </w:pPr>
      <w:r>
        <w:rPr>
          <w:rFonts w:ascii="黑体" w:eastAsia="黑体" w:cs="Times New Roman" w:hint="eastAsia"/>
          <w:b/>
          <w:sz w:val="24"/>
          <w:szCs w:val="24"/>
        </w:rPr>
        <w:t>三、认证结论建议</w:t>
      </w:r>
    </w:p>
    <w:p w:rsidR="001045AF" w:rsidRDefault="001045AF" w:rsidP="001045AF">
      <w:pPr>
        <w:spacing w:line="360" w:lineRule="auto"/>
        <w:rPr>
          <w:rFonts w:ascii="黑体" w:eastAsia="黑体" w:cs="Times New Roman"/>
          <w:sz w:val="24"/>
          <w:szCs w:val="24"/>
        </w:rPr>
      </w:pPr>
      <w:r>
        <w:rPr>
          <w:rFonts w:ascii="黑体" w:eastAsia="黑体" w:cs="Times New Roman" w:hint="eastAsia"/>
          <w:sz w:val="24"/>
          <w:szCs w:val="24"/>
        </w:rPr>
        <w:t>认证结论建议投票结果：</w:t>
      </w:r>
    </w:p>
    <w:p w:rsidR="001045AF" w:rsidRDefault="001045AF" w:rsidP="001045AF">
      <w:pPr>
        <w:spacing w:line="360" w:lineRule="auto"/>
        <w:ind w:firstLineChars="200" w:firstLine="422"/>
        <w:jc w:val="left"/>
        <w:rPr>
          <w:rFonts w:eastAsia="楷体_GB2312" w:cs="Times New Roman"/>
          <w:b/>
          <w:bCs/>
          <w:sz w:val="21"/>
          <w:szCs w:val="21"/>
        </w:rPr>
      </w:pPr>
      <w:r>
        <w:rPr>
          <w:rFonts w:eastAsia="楷体_GB2312" w:cs="Times New Roman" w:hint="eastAsia"/>
          <w:b/>
          <w:bCs/>
          <w:sz w:val="21"/>
          <w:szCs w:val="21"/>
        </w:rPr>
        <w:t>通过认证，有效期</w:t>
      </w:r>
      <w:r>
        <w:rPr>
          <w:rFonts w:eastAsia="楷体_GB2312" w:cs="Times New Roman" w:hint="eastAsia"/>
          <w:b/>
          <w:bCs/>
          <w:sz w:val="21"/>
          <w:szCs w:val="21"/>
        </w:rPr>
        <w:t>6</w:t>
      </w:r>
      <w:r>
        <w:rPr>
          <w:rFonts w:eastAsia="楷体_GB2312" w:cs="Times New Roman" w:hint="eastAsia"/>
          <w:b/>
          <w:bCs/>
          <w:sz w:val="21"/>
          <w:szCs w:val="21"/>
        </w:rPr>
        <w:t>年</w:t>
      </w:r>
      <w:proofErr w:type="gramStart"/>
      <w:r>
        <w:rPr>
          <w:rFonts w:eastAsia="楷体_GB2312" w:cs="Times New Roman" w:hint="eastAsia"/>
          <w:b/>
          <w:bCs/>
          <w:sz w:val="21"/>
          <w:szCs w:val="21"/>
        </w:rPr>
        <w:t>个</w:t>
      </w:r>
      <w:proofErr w:type="gramEnd"/>
      <w:r>
        <w:rPr>
          <w:rFonts w:eastAsia="楷体_GB2312" w:cs="Times New Roman" w:hint="eastAsia"/>
          <w:b/>
          <w:bCs/>
          <w:sz w:val="21"/>
          <w:szCs w:val="21"/>
        </w:rPr>
        <w:t>；</w:t>
      </w:r>
    </w:p>
    <w:p w:rsidR="001045AF" w:rsidRDefault="001045AF" w:rsidP="001045AF">
      <w:pPr>
        <w:spacing w:line="360" w:lineRule="auto"/>
        <w:ind w:firstLineChars="200" w:firstLine="422"/>
        <w:jc w:val="left"/>
        <w:rPr>
          <w:rFonts w:eastAsia="楷体_GB2312" w:cs="Times New Roman"/>
          <w:b/>
          <w:bCs/>
          <w:sz w:val="21"/>
          <w:szCs w:val="21"/>
        </w:rPr>
      </w:pPr>
      <w:r>
        <w:rPr>
          <w:rFonts w:eastAsia="楷体_GB2312" w:cs="Times New Roman" w:hint="eastAsia"/>
          <w:b/>
          <w:bCs/>
          <w:sz w:val="21"/>
          <w:szCs w:val="21"/>
        </w:rPr>
        <w:t>通过认证，有效期</w:t>
      </w:r>
      <w:r>
        <w:rPr>
          <w:rFonts w:eastAsia="楷体_GB2312" w:cs="Times New Roman" w:hint="eastAsia"/>
          <w:b/>
          <w:bCs/>
          <w:sz w:val="21"/>
          <w:szCs w:val="21"/>
        </w:rPr>
        <w:t>6</w:t>
      </w:r>
      <w:r>
        <w:rPr>
          <w:rFonts w:eastAsia="楷体_GB2312" w:cs="Times New Roman" w:hint="eastAsia"/>
          <w:b/>
          <w:bCs/>
          <w:sz w:val="21"/>
          <w:szCs w:val="21"/>
        </w:rPr>
        <w:t>年（有条件）</w:t>
      </w:r>
      <w:proofErr w:type="gramStart"/>
      <w:r>
        <w:rPr>
          <w:rFonts w:eastAsia="楷体_GB2312" w:cs="Times New Roman" w:hint="eastAsia"/>
          <w:b/>
          <w:bCs/>
          <w:sz w:val="21"/>
          <w:szCs w:val="21"/>
        </w:rPr>
        <w:t>个</w:t>
      </w:r>
      <w:proofErr w:type="gramEnd"/>
      <w:r>
        <w:rPr>
          <w:rFonts w:eastAsia="楷体_GB2312" w:cs="Times New Roman" w:hint="eastAsia"/>
          <w:b/>
          <w:bCs/>
          <w:sz w:val="21"/>
          <w:szCs w:val="21"/>
        </w:rPr>
        <w:t>；</w:t>
      </w:r>
    </w:p>
    <w:p w:rsidR="001045AF" w:rsidRDefault="001045AF" w:rsidP="001045AF">
      <w:pPr>
        <w:spacing w:line="360" w:lineRule="auto"/>
        <w:ind w:firstLineChars="200" w:firstLine="422"/>
        <w:jc w:val="left"/>
        <w:rPr>
          <w:rFonts w:eastAsia="楷体_GB2312" w:cs="Times New Roman"/>
          <w:b/>
          <w:bCs/>
          <w:sz w:val="21"/>
          <w:szCs w:val="21"/>
        </w:rPr>
      </w:pPr>
      <w:r>
        <w:rPr>
          <w:rFonts w:eastAsia="楷体_GB2312" w:cs="Times New Roman" w:hint="eastAsia"/>
          <w:b/>
          <w:bCs/>
          <w:sz w:val="21"/>
          <w:szCs w:val="21"/>
        </w:rPr>
        <w:t>不通过认证个。</w:t>
      </w:r>
    </w:p>
    <w:p w:rsidR="001045AF" w:rsidRDefault="001045AF" w:rsidP="001045AF">
      <w:pPr>
        <w:spacing w:line="360" w:lineRule="auto"/>
        <w:rPr>
          <w:rFonts w:ascii="黑体" w:eastAsia="黑体" w:cs="Times New Roman"/>
          <w:sz w:val="24"/>
          <w:szCs w:val="24"/>
        </w:rPr>
      </w:pPr>
      <w:r>
        <w:rPr>
          <w:rFonts w:ascii="黑体" w:eastAsia="黑体" w:cs="Times New Roman" w:hint="eastAsia"/>
          <w:sz w:val="24"/>
          <w:szCs w:val="24"/>
        </w:rPr>
        <w:t>认证结论建议：</w:t>
      </w:r>
    </w:p>
    <w:p w:rsidR="00E77F45" w:rsidRDefault="00E77F45" w:rsidP="001045AF">
      <w:pPr>
        <w:spacing w:line="360" w:lineRule="auto"/>
        <w:rPr>
          <w:rFonts w:ascii="宋体" w:hAnsi="宋体" w:cs="Times New Roman" w:hint="eastAsia"/>
          <w:b/>
          <w:sz w:val="28"/>
          <w:szCs w:val="20"/>
        </w:rPr>
      </w:pPr>
    </w:p>
    <w:p w:rsidR="001045AF" w:rsidRDefault="001045AF" w:rsidP="001045AF">
      <w:pPr>
        <w:spacing w:line="360" w:lineRule="auto"/>
        <w:rPr>
          <w:rFonts w:ascii="宋体" w:hAnsi="宋体" w:cs="Times New Roman"/>
          <w:b/>
          <w:sz w:val="28"/>
          <w:szCs w:val="20"/>
        </w:rPr>
      </w:pPr>
      <w:bookmarkStart w:id="16" w:name="_GoBack"/>
      <w:bookmarkEnd w:id="16"/>
      <w:r>
        <w:rPr>
          <w:rFonts w:ascii="宋体" w:hAnsi="宋体" w:cs="Times New Roman" w:hint="eastAsia"/>
          <w:b/>
          <w:sz w:val="28"/>
          <w:szCs w:val="20"/>
        </w:rPr>
        <w:t>说明：</w:t>
      </w:r>
    </w:p>
    <w:p w:rsidR="001045AF" w:rsidRDefault="001045AF" w:rsidP="001045AF">
      <w:pPr>
        <w:spacing w:line="360" w:lineRule="auto"/>
        <w:ind w:firstLineChars="196" w:firstLine="470"/>
        <w:rPr>
          <w:rFonts w:cs="Times New Roman"/>
          <w:sz w:val="24"/>
          <w:szCs w:val="20"/>
        </w:rPr>
      </w:pPr>
      <w:r>
        <w:rPr>
          <w:rFonts w:cs="Times New Roman" w:hint="eastAsia"/>
          <w:sz w:val="24"/>
          <w:szCs w:val="20"/>
        </w:rPr>
        <w:t>认证结论建议在讨论基础上投票得出。通过票数须达到到会委员人数的</w:t>
      </w:r>
      <w:r>
        <w:rPr>
          <w:rFonts w:cs="Times New Roman" w:hint="eastAsia"/>
          <w:sz w:val="24"/>
          <w:szCs w:val="20"/>
        </w:rPr>
        <w:t>2/3</w:t>
      </w:r>
      <w:r>
        <w:rPr>
          <w:rFonts w:cs="Times New Roman" w:hint="eastAsia"/>
          <w:sz w:val="24"/>
          <w:szCs w:val="20"/>
        </w:rPr>
        <w:t>及以上方为有效。</w:t>
      </w:r>
    </w:p>
    <w:p w:rsidR="001045AF" w:rsidRDefault="001045AF" w:rsidP="001045AF">
      <w:pPr>
        <w:spacing w:line="360" w:lineRule="auto"/>
        <w:ind w:firstLineChars="200" w:firstLine="480"/>
        <w:rPr>
          <w:rFonts w:cs="Times New Roman"/>
          <w:sz w:val="24"/>
          <w:szCs w:val="20"/>
        </w:rPr>
      </w:pPr>
      <w:r>
        <w:rPr>
          <w:rFonts w:cs="Times New Roman" w:hint="eastAsia"/>
          <w:sz w:val="24"/>
          <w:szCs w:val="20"/>
        </w:rPr>
        <w:t>认证结论建议分为三种：</w:t>
      </w:r>
    </w:p>
    <w:p w:rsidR="001045AF" w:rsidRDefault="001045AF" w:rsidP="001045AF">
      <w:pPr>
        <w:numPr>
          <w:ilvl w:val="0"/>
          <w:numId w:val="3"/>
        </w:numPr>
        <w:spacing w:line="360" w:lineRule="auto"/>
        <w:rPr>
          <w:rFonts w:cs="Times New Roman"/>
          <w:sz w:val="24"/>
          <w:szCs w:val="20"/>
        </w:rPr>
      </w:pPr>
      <w:r>
        <w:rPr>
          <w:rFonts w:cs="Times New Roman" w:hint="eastAsia"/>
          <w:sz w:val="24"/>
          <w:szCs w:val="20"/>
        </w:rPr>
        <w:t>通过认证，有效期</w:t>
      </w:r>
      <w:r>
        <w:rPr>
          <w:rFonts w:cs="Times New Roman" w:hint="eastAsia"/>
          <w:sz w:val="24"/>
          <w:szCs w:val="20"/>
        </w:rPr>
        <w:t>6</w:t>
      </w:r>
      <w:r>
        <w:rPr>
          <w:rFonts w:cs="Times New Roman" w:hint="eastAsia"/>
          <w:sz w:val="24"/>
          <w:szCs w:val="20"/>
        </w:rPr>
        <w:t>年：达到标准要求，无标准相关的任何问题</w:t>
      </w:r>
      <w:r>
        <w:rPr>
          <w:rFonts w:cs="Times New Roman" w:hint="eastAsia"/>
          <w:sz w:val="24"/>
          <w:szCs w:val="20"/>
        </w:rPr>
        <w:t>.</w:t>
      </w:r>
    </w:p>
    <w:p w:rsidR="001045AF" w:rsidRDefault="001045AF" w:rsidP="001045AF">
      <w:pPr>
        <w:numPr>
          <w:ilvl w:val="0"/>
          <w:numId w:val="3"/>
        </w:numPr>
        <w:spacing w:line="360" w:lineRule="auto"/>
        <w:rPr>
          <w:rFonts w:cs="Times New Roman"/>
          <w:sz w:val="24"/>
          <w:szCs w:val="20"/>
        </w:rPr>
      </w:pPr>
      <w:r>
        <w:rPr>
          <w:rFonts w:cs="Times New Roman" w:hint="eastAsia"/>
          <w:sz w:val="24"/>
          <w:szCs w:val="20"/>
        </w:rPr>
        <w:t>通过认证，有效期</w:t>
      </w:r>
      <w:r>
        <w:rPr>
          <w:rFonts w:cs="Times New Roman" w:hint="eastAsia"/>
          <w:sz w:val="24"/>
          <w:szCs w:val="20"/>
        </w:rPr>
        <w:t>6</w:t>
      </w:r>
      <w:r>
        <w:rPr>
          <w:rFonts w:cs="Times New Roman" w:hint="eastAsia"/>
          <w:sz w:val="24"/>
          <w:szCs w:val="20"/>
        </w:rPr>
        <w:t>年（有条件）：达到标准要求，但有问题项（包括现实存在的问题或潜在问题），不足以保持</w:t>
      </w:r>
      <w:r>
        <w:rPr>
          <w:rFonts w:cs="Times New Roman" w:hint="eastAsia"/>
          <w:sz w:val="24"/>
          <w:szCs w:val="20"/>
        </w:rPr>
        <w:t>6</w:t>
      </w:r>
      <w:r>
        <w:rPr>
          <w:rFonts w:cs="Times New Roman" w:hint="eastAsia"/>
          <w:sz w:val="24"/>
          <w:szCs w:val="20"/>
        </w:rPr>
        <w:t>年有效期，需要在第三年提交改进情况报告，根据问题改进情况决定“继续保持有效期”或是“中止有效期”。</w:t>
      </w:r>
    </w:p>
    <w:p w:rsidR="001045AF" w:rsidRDefault="001045AF" w:rsidP="001045AF">
      <w:pPr>
        <w:numPr>
          <w:ilvl w:val="0"/>
          <w:numId w:val="3"/>
        </w:numPr>
        <w:spacing w:line="360" w:lineRule="auto"/>
        <w:rPr>
          <w:rFonts w:cs="Times New Roman"/>
          <w:sz w:val="24"/>
          <w:szCs w:val="20"/>
        </w:rPr>
      </w:pPr>
      <w:r>
        <w:rPr>
          <w:rFonts w:cs="Times New Roman" w:hint="eastAsia"/>
          <w:sz w:val="24"/>
          <w:szCs w:val="20"/>
        </w:rPr>
        <w:t>不通过：有明显未达到标准要求的不合格项，不能通过本次认证考查，需要继续建设，一年后允许重新申请认证。</w:t>
      </w:r>
    </w:p>
    <w:p w:rsidR="001045AF" w:rsidRDefault="001045AF" w:rsidP="001045AF">
      <w:pPr>
        <w:spacing w:line="360" w:lineRule="auto"/>
        <w:rPr>
          <w:rFonts w:cs="Times New Roman"/>
          <w:sz w:val="24"/>
          <w:szCs w:val="20"/>
        </w:rPr>
      </w:pPr>
    </w:p>
    <w:p w:rsidR="001045AF" w:rsidRDefault="001045AF" w:rsidP="001045AF">
      <w:pPr>
        <w:tabs>
          <w:tab w:val="left" w:pos="4355"/>
        </w:tabs>
        <w:spacing w:line="360" w:lineRule="auto"/>
        <w:rPr>
          <w:rFonts w:ascii="宋体" w:hAnsi="宋体" w:cs="Times New Roman"/>
          <w:sz w:val="24"/>
          <w:szCs w:val="20"/>
        </w:rPr>
      </w:pPr>
      <w:r>
        <w:rPr>
          <w:rFonts w:ascii="宋体" w:hAnsi="宋体" w:cs="Times New Roman"/>
          <w:b/>
          <w:sz w:val="32"/>
          <w:szCs w:val="20"/>
        </w:rPr>
        <w:tab/>
      </w:r>
      <w:r>
        <w:rPr>
          <w:rFonts w:ascii="宋体" w:hAnsi="宋体" w:cs="Times New Roman" w:hint="eastAsia"/>
          <w:sz w:val="24"/>
          <w:szCs w:val="20"/>
        </w:rPr>
        <w:t>***类专业认证委员会</w:t>
      </w:r>
    </w:p>
    <w:p w:rsidR="001045AF" w:rsidRDefault="001045AF" w:rsidP="001045AF">
      <w:pPr>
        <w:tabs>
          <w:tab w:val="left" w:pos="4675"/>
        </w:tabs>
        <w:spacing w:line="360" w:lineRule="auto"/>
        <w:rPr>
          <w:rFonts w:ascii="宋体" w:hAnsi="宋体" w:cs="Times New Roman"/>
          <w:sz w:val="24"/>
          <w:szCs w:val="20"/>
        </w:rPr>
      </w:pPr>
      <w:r>
        <w:rPr>
          <w:rFonts w:ascii="宋体" w:hAnsi="宋体" w:cs="Times New Roman" w:hint="eastAsia"/>
          <w:sz w:val="24"/>
          <w:szCs w:val="20"/>
        </w:rPr>
        <w:t xml:space="preserve">                                    主任委员（签字）：</w:t>
      </w:r>
    </w:p>
    <w:p w:rsidR="001045AF" w:rsidRDefault="001045AF" w:rsidP="001045AF">
      <w:pPr>
        <w:spacing w:line="360" w:lineRule="auto"/>
        <w:rPr>
          <w:rFonts w:cs="Times New Roman"/>
          <w:sz w:val="21"/>
          <w:szCs w:val="20"/>
        </w:rPr>
      </w:pPr>
      <w:r>
        <w:rPr>
          <w:rFonts w:ascii="宋体" w:hAnsi="宋体" w:cs="Times New Roman" w:hint="eastAsia"/>
          <w:sz w:val="24"/>
          <w:szCs w:val="20"/>
        </w:rPr>
        <w:t xml:space="preserve">                                            年   月   日</w:t>
      </w:r>
    </w:p>
    <w:p w:rsidR="001045AF" w:rsidRDefault="001045AF" w:rsidP="001045AF">
      <w:pPr>
        <w:adjustRightInd w:val="0"/>
        <w:snapToGrid w:val="0"/>
        <w:spacing w:line="360" w:lineRule="auto"/>
        <w:ind w:firstLineChars="200" w:firstLine="480"/>
        <w:rPr>
          <w:sz w:val="24"/>
          <w:szCs w:val="24"/>
        </w:rPr>
        <w:sectPr w:rsidR="001045AF">
          <w:footerReference w:type="even" r:id="rId8"/>
          <w:footerReference w:type="default" r:id="rId9"/>
          <w:pgSz w:w="11906" w:h="16838"/>
          <w:pgMar w:top="1440" w:right="1800" w:bottom="1440" w:left="1800" w:header="851" w:footer="992" w:gutter="0"/>
          <w:cols w:space="425"/>
          <w:docGrid w:type="lines" w:linePitch="312"/>
        </w:sectPr>
      </w:pPr>
    </w:p>
    <w:p w:rsidR="001045AF" w:rsidRDefault="001045AF" w:rsidP="001045AF">
      <w:pPr>
        <w:spacing w:before="260" w:line="360" w:lineRule="auto"/>
        <w:rPr>
          <w:rFonts w:ascii="黑体" w:eastAsia="黑体"/>
          <w:sz w:val="24"/>
          <w:szCs w:val="24"/>
        </w:rPr>
      </w:pPr>
      <w:r>
        <w:rPr>
          <w:rFonts w:ascii="黑体" w:eastAsia="黑体" w:hint="eastAsia"/>
          <w:sz w:val="24"/>
          <w:szCs w:val="24"/>
        </w:rPr>
        <w:t>附表：</w:t>
      </w:r>
    </w:p>
    <w:p w:rsidR="001045AF" w:rsidRDefault="001045AF" w:rsidP="001045AF">
      <w:pPr>
        <w:pStyle w:val="3"/>
        <w:spacing w:before="0"/>
        <w:jc w:val="center"/>
        <w:rPr>
          <w:rFonts w:ascii="黑体" w:eastAsia="黑体"/>
          <w:sz w:val="44"/>
          <w:szCs w:val="44"/>
        </w:rPr>
      </w:pPr>
      <w:r>
        <w:rPr>
          <w:rFonts w:ascii="黑体" w:eastAsia="黑体" w:hint="eastAsia"/>
          <w:sz w:val="44"/>
          <w:szCs w:val="44"/>
        </w:rPr>
        <w:t>工程教育认证现场考查问题汇总表</w:t>
      </w:r>
    </w:p>
    <w:p w:rsidR="001045AF" w:rsidRPr="00C53A5F" w:rsidRDefault="001045AF" w:rsidP="001045AF">
      <w:pPr>
        <w:adjustRightInd w:val="0"/>
        <w:snapToGrid w:val="0"/>
        <w:spacing w:line="360" w:lineRule="auto"/>
        <w:ind w:firstLineChars="200" w:firstLine="480"/>
        <w:rPr>
          <w:rFonts w:ascii="楷体" w:eastAsia="楷体" w:hAnsi="楷体" w:cs="Times New Roman"/>
          <w:sz w:val="24"/>
          <w:szCs w:val="24"/>
        </w:rPr>
      </w:pPr>
      <w:r>
        <w:rPr>
          <w:rFonts w:ascii="黑体" w:eastAsia="黑体" w:hAnsi="黑体" w:cs="Times New Roman" w:hint="eastAsia"/>
          <w:sz w:val="24"/>
          <w:szCs w:val="24"/>
        </w:rPr>
        <w:t>说明：</w:t>
      </w:r>
      <w:r>
        <w:rPr>
          <w:rFonts w:ascii="楷体" w:eastAsia="楷体" w:hAnsi="楷体" w:cs="Times New Roman" w:hint="eastAsia"/>
          <w:sz w:val="24"/>
          <w:szCs w:val="24"/>
        </w:rPr>
        <w:t>本表根据报告第二部分“</w:t>
      </w:r>
      <w:r w:rsidRPr="004B27D6">
        <w:rPr>
          <w:rFonts w:ascii="楷体" w:eastAsia="楷体" w:hAnsi="楷体" w:cs="Times New Roman" w:hint="eastAsia"/>
          <w:sz w:val="24"/>
          <w:szCs w:val="24"/>
        </w:rPr>
        <w:t>专业达标情况</w:t>
      </w:r>
      <w:r>
        <w:rPr>
          <w:rFonts w:ascii="楷体" w:eastAsia="楷体" w:hAnsi="楷体" w:cs="Times New Roman" w:hint="eastAsia"/>
          <w:sz w:val="24"/>
          <w:szCs w:val="24"/>
        </w:rPr>
        <w:t>”中“</w:t>
      </w:r>
      <w:r w:rsidRPr="00667481">
        <w:rPr>
          <w:rFonts w:ascii="楷体" w:eastAsia="楷体" w:hAnsi="楷体" w:cs="Times New Roman" w:hint="eastAsia"/>
          <w:sz w:val="24"/>
          <w:szCs w:val="24"/>
        </w:rPr>
        <w:t>存在的问题及关注项</w:t>
      </w:r>
      <w:r>
        <w:rPr>
          <w:rFonts w:ascii="楷体" w:eastAsia="楷体" w:hAnsi="楷体" w:cs="Times New Roman" w:hint="eastAsia"/>
          <w:sz w:val="24"/>
          <w:szCs w:val="24"/>
        </w:rPr>
        <w:t>”汇总而成，</w:t>
      </w:r>
      <w:proofErr w:type="gramStart"/>
      <w:r>
        <w:rPr>
          <w:rFonts w:ascii="楷体" w:eastAsia="楷体" w:hAnsi="楷体" w:cs="Times New Roman" w:hint="eastAsia"/>
          <w:sz w:val="24"/>
          <w:szCs w:val="24"/>
        </w:rPr>
        <w:t>供认证</w:t>
      </w:r>
      <w:proofErr w:type="gramEnd"/>
      <w:r>
        <w:rPr>
          <w:rFonts w:ascii="楷体" w:eastAsia="楷体" w:hAnsi="楷体" w:cs="Times New Roman" w:hint="eastAsia"/>
          <w:sz w:val="24"/>
          <w:szCs w:val="24"/>
        </w:rPr>
        <w:t>结论审议委员会审议时参考，</w:t>
      </w:r>
      <w:r w:rsidRPr="00C42B75">
        <w:rPr>
          <w:rFonts w:ascii="楷体" w:eastAsia="楷体" w:hAnsi="楷体" w:cs="Times New Roman" w:hint="eastAsia"/>
          <w:sz w:val="24"/>
          <w:szCs w:val="24"/>
        </w:rPr>
        <w:t>不向学校反馈</w:t>
      </w:r>
      <w:r>
        <w:rPr>
          <w:rFonts w:ascii="楷体" w:eastAsia="楷体" w:hAnsi="楷体" w:cs="Times New Roman" w:hint="eastAsia"/>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7220"/>
      </w:tblGrid>
      <w:tr w:rsidR="001045AF" w:rsidTr="00B04059">
        <w:trPr>
          <w:trHeight w:val="475"/>
          <w:tblHeader/>
          <w:jc w:val="center"/>
        </w:trPr>
        <w:tc>
          <w:tcPr>
            <w:tcW w:w="764" w:type="pct"/>
            <w:vAlign w:val="center"/>
          </w:tcPr>
          <w:p w:rsidR="001045AF" w:rsidRDefault="001045AF" w:rsidP="00B04059">
            <w:pPr>
              <w:jc w:val="center"/>
              <w:rPr>
                <w:rFonts w:cs="Times New Roman"/>
                <w:b/>
                <w:bCs/>
                <w:sz w:val="24"/>
                <w:szCs w:val="24"/>
              </w:rPr>
            </w:pPr>
            <w:r>
              <w:rPr>
                <w:rFonts w:cs="Times New Roman" w:hint="eastAsia"/>
                <w:b/>
                <w:bCs/>
                <w:sz w:val="24"/>
                <w:szCs w:val="24"/>
              </w:rPr>
              <w:t>指标</w:t>
            </w:r>
          </w:p>
        </w:tc>
        <w:tc>
          <w:tcPr>
            <w:tcW w:w="4236" w:type="pct"/>
            <w:vAlign w:val="center"/>
          </w:tcPr>
          <w:p w:rsidR="001045AF" w:rsidRDefault="001045AF" w:rsidP="00B04059">
            <w:pPr>
              <w:jc w:val="center"/>
              <w:rPr>
                <w:rFonts w:cs="Times New Roman"/>
                <w:b/>
                <w:bCs/>
                <w:sz w:val="24"/>
                <w:szCs w:val="24"/>
              </w:rPr>
            </w:pPr>
            <w:r>
              <w:rPr>
                <w:rFonts w:cs="Times New Roman" w:hint="eastAsia"/>
                <w:b/>
                <w:bCs/>
                <w:sz w:val="24"/>
                <w:szCs w:val="24"/>
              </w:rPr>
              <w:t>问题说明</w:t>
            </w:r>
          </w:p>
        </w:tc>
      </w:tr>
      <w:tr w:rsidR="001045AF" w:rsidTr="00B04059">
        <w:trPr>
          <w:cantSplit/>
          <w:trHeight w:val="1077"/>
          <w:tblHeader/>
          <w:jc w:val="center"/>
        </w:trPr>
        <w:tc>
          <w:tcPr>
            <w:tcW w:w="764" w:type="pct"/>
            <w:vAlign w:val="center"/>
          </w:tcPr>
          <w:p w:rsidR="001045AF" w:rsidRDefault="001045AF" w:rsidP="00B04059">
            <w:pPr>
              <w:jc w:val="center"/>
              <w:rPr>
                <w:rFonts w:cs="Times New Roman"/>
                <w:b/>
                <w:sz w:val="24"/>
                <w:szCs w:val="24"/>
              </w:rPr>
            </w:pPr>
            <w:r>
              <w:rPr>
                <w:rFonts w:cs="Times New Roman" w:hint="eastAsia"/>
                <w:b/>
                <w:sz w:val="24"/>
                <w:szCs w:val="24"/>
              </w:rPr>
              <w:t>学生</w:t>
            </w:r>
          </w:p>
        </w:tc>
        <w:tc>
          <w:tcPr>
            <w:tcW w:w="4236" w:type="pct"/>
            <w:vAlign w:val="center"/>
          </w:tcPr>
          <w:p w:rsidR="001045AF" w:rsidRDefault="001045AF" w:rsidP="00B04059">
            <w:pPr>
              <w:rPr>
                <w:rFonts w:cs="Times New Roman"/>
                <w:sz w:val="21"/>
                <w:szCs w:val="20"/>
              </w:rPr>
            </w:pPr>
          </w:p>
        </w:tc>
      </w:tr>
      <w:tr w:rsidR="001045AF" w:rsidTr="00B04059">
        <w:trPr>
          <w:trHeight w:val="1077"/>
          <w:tblHeader/>
          <w:jc w:val="center"/>
        </w:trPr>
        <w:tc>
          <w:tcPr>
            <w:tcW w:w="764" w:type="pct"/>
            <w:vAlign w:val="center"/>
          </w:tcPr>
          <w:p w:rsidR="001045AF" w:rsidRDefault="001045AF" w:rsidP="00B04059">
            <w:pPr>
              <w:jc w:val="center"/>
              <w:rPr>
                <w:rFonts w:cs="Times New Roman"/>
                <w:b/>
                <w:sz w:val="24"/>
                <w:szCs w:val="24"/>
              </w:rPr>
            </w:pPr>
            <w:r>
              <w:rPr>
                <w:rFonts w:cs="Times New Roman" w:hint="eastAsia"/>
                <w:b/>
                <w:sz w:val="24"/>
                <w:szCs w:val="24"/>
              </w:rPr>
              <w:t>培养目标</w:t>
            </w:r>
          </w:p>
        </w:tc>
        <w:tc>
          <w:tcPr>
            <w:tcW w:w="4236" w:type="pct"/>
            <w:vAlign w:val="center"/>
          </w:tcPr>
          <w:p w:rsidR="001045AF" w:rsidRDefault="001045AF" w:rsidP="00B04059">
            <w:pPr>
              <w:rPr>
                <w:rFonts w:cs="Times New Roman"/>
                <w:sz w:val="21"/>
                <w:szCs w:val="20"/>
              </w:rPr>
            </w:pPr>
          </w:p>
        </w:tc>
      </w:tr>
      <w:tr w:rsidR="001045AF" w:rsidTr="00B04059">
        <w:trPr>
          <w:trHeight w:val="1134"/>
          <w:tblHeader/>
          <w:jc w:val="center"/>
        </w:trPr>
        <w:tc>
          <w:tcPr>
            <w:tcW w:w="764" w:type="pct"/>
            <w:vAlign w:val="center"/>
          </w:tcPr>
          <w:p w:rsidR="001045AF" w:rsidRDefault="001045AF" w:rsidP="00B04059">
            <w:pPr>
              <w:jc w:val="center"/>
              <w:rPr>
                <w:rFonts w:cs="Times New Roman"/>
                <w:b/>
                <w:sz w:val="24"/>
                <w:szCs w:val="24"/>
              </w:rPr>
            </w:pPr>
            <w:r>
              <w:rPr>
                <w:rFonts w:cs="Times New Roman" w:hint="eastAsia"/>
                <w:b/>
                <w:sz w:val="24"/>
                <w:szCs w:val="24"/>
              </w:rPr>
              <w:t>毕业要求</w:t>
            </w:r>
          </w:p>
        </w:tc>
        <w:tc>
          <w:tcPr>
            <w:tcW w:w="4236" w:type="pct"/>
            <w:vAlign w:val="center"/>
          </w:tcPr>
          <w:p w:rsidR="001045AF" w:rsidRDefault="001045AF" w:rsidP="00B04059">
            <w:pPr>
              <w:rPr>
                <w:rFonts w:cs="Times New Roman"/>
                <w:sz w:val="21"/>
                <w:szCs w:val="20"/>
              </w:rPr>
            </w:pPr>
          </w:p>
        </w:tc>
      </w:tr>
      <w:tr w:rsidR="001045AF" w:rsidTr="00B04059">
        <w:trPr>
          <w:trHeight w:val="1134"/>
          <w:tblHeader/>
          <w:jc w:val="center"/>
        </w:trPr>
        <w:tc>
          <w:tcPr>
            <w:tcW w:w="764" w:type="pct"/>
            <w:vAlign w:val="center"/>
          </w:tcPr>
          <w:p w:rsidR="001045AF" w:rsidRDefault="001045AF" w:rsidP="00B04059">
            <w:pPr>
              <w:jc w:val="center"/>
              <w:rPr>
                <w:rFonts w:cs="Times New Roman"/>
                <w:b/>
                <w:sz w:val="24"/>
                <w:szCs w:val="24"/>
              </w:rPr>
            </w:pPr>
            <w:r>
              <w:rPr>
                <w:rFonts w:cs="Times New Roman" w:hint="eastAsia"/>
                <w:b/>
                <w:sz w:val="24"/>
                <w:szCs w:val="24"/>
              </w:rPr>
              <w:t>持续改进</w:t>
            </w:r>
          </w:p>
        </w:tc>
        <w:tc>
          <w:tcPr>
            <w:tcW w:w="4236" w:type="pct"/>
            <w:vAlign w:val="center"/>
          </w:tcPr>
          <w:p w:rsidR="001045AF" w:rsidRDefault="001045AF" w:rsidP="00B04059">
            <w:pPr>
              <w:rPr>
                <w:rFonts w:cs="Times New Roman"/>
                <w:sz w:val="21"/>
                <w:szCs w:val="20"/>
              </w:rPr>
            </w:pPr>
          </w:p>
        </w:tc>
      </w:tr>
      <w:tr w:rsidR="001045AF" w:rsidTr="00B04059">
        <w:trPr>
          <w:trHeight w:val="1076"/>
          <w:tblHeader/>
          <w:jc w:val="center"/>
        </w:trPr>
        <w:tc>
          <w:tcPr>
            <w:tcW w:w="764" w:type="pct"/>
            <w:vAlign w:val="center"/>
          </w:tcPr>
          <w:p w:rsidR="001045AF" w:rsidRDefault="001045AF" w:rsidP="00B04059">
            <w:pPr>
              <w:jc w:val="center"/>
              <w:rPr>
                <w:rFonts w:cs="Times New Roman"/>
                <w:b/>
                <w:sz w:val="24"/>
                <w:szCs w:val="24"/>
              </w:rPr>
            </w:pPr>
            <w:r>
              <w:rPr>
                <w:rFonts w:cs="Times New Roman" w:hint="eastAsia"/>
                <w:b/>
                <w:sz w:val="24"/>
                <w:szCs w:val="24"/>
              </w:rPr>
              <w:t>课程体系</w:t>
            </w:r>
          </w:p>
        </w:tc>
        <w:tc>
          <w:tcPr>
            <w:tcW w:w="4236" w:type="pct"/>
            <w:vAlign w:val="center"/>
          </w:tcPr>
          <w:p w:rsidR="001045AF" w:rsidRDefault="001045AF" w:rsidP="00B04059">
            <w:pPr>
              <w:rPr>
                <w:rFonts w:cs="Times New Roman"/>
                <w:sz w:val="21"/>
                <w:szCs w:val="20"/>
              </w:rPr>
            </w:pPr>
          </w:p>
        </w:tc>
      </w:tr>
      <w:tr w:rsidR="001045AF" w:rsidTr="00B04059">
        <w:trPr>
          <w:trHeight w:val="1077"/>
          <w:tblHeader/>
          <w:jc w:val="center"/>
        </w:trPr>
        <w:tc>
          <w:tcPr>
            <w:tcW w:w="764" w:type="pct"/>
            <w:vAlign w:val="center"/>
          </w:tcPr>
          <w:p w:rsidR="001045AF" w:rsidRDefault="001045AF" w:rsidP="00B04059">
            <w:pPr>
              <w:jc w:val="center"/>
              <w:rPr>
                <w:rFonts w:cs="Times New Roman"/>
                <w:b/>
                <w:sz w:val="24"/>
                <w:szCs w:val="24"/>
              </w:rPr>
            </w:pPr>
            <w:r>
              <w:rPr>
                <w:rFonts w:cs="Times New Roman" w:hint="eastAsia"/>
                <w:b/>
                <w:sz w:val="24"/>
                <w:szCs w:val="24"/>
              </w:rPr>
              <w:t>师资队伍</w:t>
            </w:r>
          </w:p>
        </w:tc>
        <w:tc>
          <w:tcPr>
            <w:tcW w:w="4236" w:type="pct"/>
            <w:vAlign w:val="center"/>
          </w:tcPr>
          <w:p w:rsidR="001045AF" w:rsidRDefault="001045AF" w:rsidP="00B04059">
            <w:pPr>
              <w:rPr>
                <w:rFonts w:cs="Times New Roman"/>
                <w:sz w:val="21"/>
                <w:szCs w:val="20"/>
              </w:rPr>
            </w:pPr>
          </w:p>
        </w:tc>
      </w:tr>
      <w:tr w:rsidR="001045AF" w:rsidTr="00B04059">
        <w:trPr>
          <w:trHeight w:val="1077"/>
          <w:tblHeader/>
          <w:jc w:val="center"/>
        </w:trPr>
        <w:tc>
          <w:tcPr>
            <w:tcW w:w="764" w:type="pct"/>
            <w:vAlign w:val="center"/>
          </w:tcPr>
          <w:p w:rsidR="001045AF" w:rsidRDefault="001045AF" w:rsidP="00B04059">
            <w:pPr>
              <w:jc w:val="center"/>
              <w:rPr>
                <w:rFonts w:cs="Times New Roman"/>
                <w:b/>
                <w:sz w:val="24"/>
                <w:szCs w:val="24"/>
              </w:rPr>
            </w:pPr>
            <w:r>
              <w:rPr>
                <w:rFonts w:cs="Times New Roman" w:hint="eastAsia"/>
                <w:b/>
                <w:sz w:val="24"/>
                <w:szCs w:val="24"/>
              </w:rPr>
              <w:t>支持条件</w:t>
            </w:r>
          </w:p>
        </w:tc>
        <w:tc>
          <w:tcPr>
            <w:tcW w:w="4236" w:type="pct"/>
            <w:vAlign w:val="center"/>
          </w:tcPr>
          <w:p w:rsidR="001045AF" w:rsidRDefault="001045AF" w:rsidP="00B04059">
            <w:pPr>
              <w:rPr>
                <w:rFonts w:cs="Times New Roman"/>
                <w:sz w:val="21"/>
                <w:szCs w:val="20"/>
              </w:rPr>
            </w:pPr>
          </w:p>
        </w:tc>
      </w:tr>
      <w:tr w:rsidR="001045AF" w:rsidTr="00B04059">
        <w:trPr>
          <w:trHeight w:val="1077"/>
          <w:tblHeader/>
          <w:jc w:val="center"/>
        </w:trPr>
        <w:tc>
          <w:tcPr>
            <w:tcW w:w="764" w:type="pct"/>
            <w:vAlign w:val="center"/>
          </w:tcPr>
          <w:p w:rsidR="001045AF" w:rsidRDefault="001045AF" w:rsidP="00B04059">
            <w:pPr>
              <w:jc w:val="center"/>
              <w:rPr>
                <w:rFonts w:cs="Times New Roman"/>
                <w:b/>
                <w:sz w:val="24"/>
                <w:szCs w:val="24"/>
              </w:rPr>
            </w:pPr>
            <w:r>
              <w:rPr>
                <w:rFonts w:cs="Times New Roman" w:hint="eastAsia"/>
                <w:b/>
                <w:sz w:val="24"/>
                <w:szCs w:val="24"/>
              </w:rPr>
              <w:t>补充标准</w:t>
            </w:r>
          </w:p>
        </w:tc>
        <w:tc>
          <w:tcPr>
            <w:tcW w:w="4236" w:type="pct"/>
            <w:vAlign w:val="center"/>
          </w:tcPr>
          <w:p w:rsidR="001045AF" w:rsidRDefault="001045AF" w:rsidP="00B04059">
            <w:pPr>
              <w:rPr>
                <w:rFonts w:cs="Times New Roman"/>
                <w:sz w:val="21"/>
                <w:szCs w:val="20"/>
              </w:rPr>
            </w:pPr>
          </w:p>
        </w:tc>
      </w:tr>
    </w:tbl>
    <w:p w:rsidR="001045AF" w:rsidRPr="003D481A" w:rsidRDefault="001045AF" w:rsidP="001045AF">
      <w:pPr>
        <w:wordWrap w:val="0"/>
        <w:spacing w:line="360" w:lineRule="auto"/>
        <w:ind w:leftChars="1297" w:left="2335" w:firstLineChars="714" w:firstLine="1714"/>
        <w:jc w:val="right"/>
        <w:rPr>
          <w:sz w:val="24"/>
          <w:szCs w:val="24"/>
        </w:rPr>
      </w:pPr>
    </w:p>
    <w:p w:rsidR="00A43024" w:rsidRDefault="00A43024"/>
    <w:sectPr w:rsidR="00A430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F70" w:rsidRDefault="00C44F70">
      <w:r>
        <w:separator/>
      </w:r>
    </w:p>
  </w:endnote>
  <w:endnote w:type="continuationSeparator" w:id="0">
    <w:p w:rsidR="00C44F70" w:rsidRDefault="00C44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___WRD_EMBED_SUB_49">
    <w:altName w:val="宋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81A" w:rsidRDefault="009835FA">
    <w:pPr>
      <w:pStyle w:val="a3"/>
      <w:framePr w:wrap="around" w:vAnchor="text" w:hAnchor="margin" w:xAlign="center" w:y="1"/>
      <w:rPr>
        <w:rStyle w:val="a4"/>
      </w:rPr>
    </w:pPr>
    <w:r>
      <w:fldChar w:fldCharType="begin"/>
    </w:r>
    <w:r>
      <w:rPr>
        <w:rStyle w:val="a4"/>
      </w:rPr>
      <w:instrText xml:space="preserve">PAGE  </w:instrText>
    </w:r>
    <w:r>
      <w:fldChar w:fldCharType="end"/>
    </w:r>
  </w:p>
  <w:p w:rsidR="003D481A" w:rsidRDefault="00C44F7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81A" w:rsidRDefault="00C44F7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F70" w:rsidRDefault="00C44F70">
      <w:r>
        <w:separator/>
      </w:r>
    </w:p>
  </w:footnote>
  <w:footnote w:type="continuationSeparator" w:id="0">
    <w:p w:rsidR="00C44F70" w:rsidRDefault="00C44F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6605D"/>
    <w:multiLevelType w:val="multilevel"/>
    <w:tmpl w:val="2B36605D"/>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0A5D2C4"/>
    <w:multiLevelType w:val="singleLevel"/>
    <w:tmpl w:val="50A5D2C4"/>
    <w:lvl w:ilvl="0">
      <w:start w:val="1"/>
      <w:numFmt w:val="decimal"/>
      <w:suff w:val="space"/>
      <w:lvlText w:val="%1."/>
      <w:lvlJc w:val="left"/>
    </w:lvl>
  </w:abstractNum>
  <w:abstractNum w:abstractNumId="2">
    <w:nsid w:val="618B4B7B"/>
    <w:multiLevelType w:val="multilevel"/>
    <w:tmpl w:val="618B4B7B"/>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5AF"/>
    <w:rsid w:val="00014BB2"/>
    <w:rsid w:val="000A27EA"/>
    <w:rsid w:val="000D3573"/>
    <w:rsid w:val="001045AF"/>
    <w:rsid w:val="00220645"/>
    <w:rsid w:val="00263560"/>
    <w:rsid w:val="00294EBC"/>
    <w:rsid w:val="002A6999"/>
    <w:rsid w:val="00303E0A"/>
    <w:rsid w:val="00344C65"/>
    <w:rsid w:val="00507B54"/>
    <w:rsid w:val="005D5358"/>
    <w:rsid w:val="005F39CD"/>
    <w:rsid w:val="00636F2D"/>
    <w:rsid w:val="0073055D"/>
    <w:rsid w:val="007E73F5"/>
    <w:rsid w:val="00805D2D"/>
    <w:rsid w:val="009835FA"/>
    <w:rsid w:val="00984F58"/>
    <w:rsid w:val="00A43024"/>
    <w:rsid w:val="00AB780A"/>
    <w:rsid w:val="00AC141F"/>
    <w:rsid w:val="00AF12B2"/>
    <w:rsid w:val="00AF1785"/>
    <w:rsid w:val="00B3436A"/>
    <w:rsid w:val="00C44F70"/>
    <w:rsid w:val="00CF6DA1"/>
    <w:rsid w:val="00D31B0A"/>
    <w:rsid w:val="00D478BD"/>
    <w:rsid w:val="00E01EDA"/>
    <w:rsid w:val="00E031DF"/>
    <w:rsid w:val="00E77F45"/>
    <w:rsid w:val="00F83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5AF"/>
    <w:pPr>
      <w:widowControl w:val="0"/>
      <w:jc w:val="both"/>
    </w:pPr>
    <w:rPr>
      <w:rFonts w:ascii="Times New Roman" w:eastAsia="宋体" w:hAnsi="Times New Roman"/>
      <w:sz w:val="18"/>
      <w:szCs w:val="18"/>
    </w:rPr>
  </w:style>
  <w:style w:type="paragraph" w:styleId="3">
    <w:name w:val="heading 3"/>
    <w:basedOn w:val="a"/>
    <w:next w:val="a"/>
    <w:link w:val="3Char"/>
    <w:qFormat/>
    <w:rsid w:val="001045AF"/>
    <w:pPr>
      <w:keepNext/>
      <w:keepLines/>
      <w:spacing w:before="260" w:after="260" w:line="413" w:lineRule="auto"/>
      <w:outlineLvl w:val="2"/>
    </w:pPr>
    <w:rPr>
      <w:rFonts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qFormat/>
    <w:rsid w:val="001045AF"/>
    <w:rPr>
      <w:rFonts w:ascii="Times New Roman" w:eastAsia="宋体" w:hAnsi="Times New Roman" w:cs="Times New Roman"/>
      <w:b/>
      <w:sz w:val="32"/>
      <w:szCs w:val="20"/>
    </w:rPr>
  </w:style>
  <w:style w:type="paragraph" w:styleId="a3">
    <w:name w:val="footer"/>
    <w:basedOn w:val="a"/>
    <w:link w:val="Char"/>
    <w:uiPriority w:val="99"/>
    <w:unhideWhenUsed/>
    <w:qFormat/>
    <w:rsid w:val="001045AF"/>
    <w:pPr>
      <w:tabs>
        <w:tab w:val="center" w:pos="4153"/>
        <w:tab w:val="right" w:pos="8306"/>
      </w:tabs>
      <w:snapToGrid w:val="0"/>
      <w:jc w:val="left"/>
    </w:pPr>
  </w:style>
  <w:style w:type="character" w:customStyle="1" w:styleId="Char">
    <w:name w:val="页脚 Char"/>
    <w:basedOn w:val="a0"/>
    <w:link w:val="a3"/>
    <w:uiPriority w:val="99"/>
    <w:qFormat/>
    <w:rsid w:val="001045AF"/>
    <w:rPr>
      <w:rFonts w:ascii="Times New Roman" w:eastAsia="宋体" w:hAnsi="Times New Roman"/>
      <w:sz w:val="18"/>
      <w:szCs w:val="18"/>
    </w:rPr>
  </w:style>
  <w:style w:type="character" w:styleId="a4">
    <w:name w:val="page number"/>
    <w:basedOn w:val="a0"/>
    <w:qFormat/>
    <w:rsid w:val="001045AF"/>
  </w:style>
  <w:style w:type="paragraph" w:styleId="a5">
    <w:name w:val="List Paragraph"/>
    <w:basedOn w:val="a"/>
    <w:uiPriority w:val="34"/>
    <w:qFormat/>
    <w:rsid w:val="001045AF"/>
    <w:pPr>
      <w:ind w:firstLineChars="200" w:firstLine="420"/>
    </w:pPr>
  </w:style>
  <w:style w:type="paragraph" w:styleId="a6">
    <w:name w:val="header"/>
    <w:basedOn w:val="a"/>
    <w:link w:val="Char0"/>
    <w:uiPriority w:val="99"/>
    <w:unhideWhenUsed/>
    <w:rsid w:val="00263560"/>
    <w:pPr>
      <w:pBdr>
        <w:bottom w:val="single" w:sz="6" w:space="1" w:color="auto"/>
      </w:pBdr>
      <w:tabs>
        <w:tab w:val="center" w:pos="4153"/>
        <w:tab w:val="right" w:pos="8306"/>
      </w:tabs>
      <w:snapToGrid w:val="0"/>
      <w:jc w:val="center"/>
    </w:pPr>
  </w:style>
  <w:style w:type="character" w:customStyle="1" w:styleId="Char0">
    <w:name w:val="页眉 Char"/>
    <w:basedOn w:val="a0"/>
    <w:link w:val="a6"/>
    <w:uiPriority w:val="99"/>
    <w:rsid w:val="00263560"/>
    <w:rPr>
      <w:rFonts w:ascii="Times New Roman" w:eastAsia="宋体"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5AF"/>
    <w:pPr>
      <w:widowControl w:val="0"/>
      <w:jc w:val="both"/>
    </w:pPr>
    <w:rPr>
      <w:rFonts w:ascii="Times New Roman" w:eastAsia="宋体" w:hAnsi="Times New Roman"/>
      <w:sz w:val="18"/>
      <w:szCs w:val="18"/>
    </w:rPr>
  </w:style>
  <w:style w:type="paragraph" w:styleId="3">
    <w:name w:val="heading 3"/>
    <w:basedOn w:val="a"/>
    <w:next w:val="a"/>
    <w:link w:val="3Char"/>
    <w:qFormat/>
    <w:rsid w:val="001045AF"/>
    <w:pPr>
      <w:keepNext/>
      <w:keepLines/>
      <w:spacing w:before="260" w:after="260" w:line="413" w:lineRule="auto"/>
      <w:outlineLvl w:val="2"/>
    </w:pPr>
    <w:rPr>
      <w:rFonts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qFormat/>
    <w:rsid w:val="001045AF"/>
    <w:rPr>
      <w:rFonts w:ascii="Times New Roman" w:eastAsia="宋体" w:hAnsi="Times New Roman" w:cs="Times New Roman"/>
      <w:b/>
      <w:sz w:val="32"/>
      <w:szCs w:val="20"/>
    </w:rPr>
  </w:style>
  <w:style w:type="paragraph" w:styleId="a3">
    <w:name w:val="footer"/>
    <w:basedOn w:val="a"/>
    <w:link w:val="Char"/>
    <w:uiPriority w:val="99"/>
    <w:unhideWhenUsed/>
    <w:qFormat/>
    <w:rsid w:val="001045AF"/>
    <w:pPr>
      <w:tabs>
        <w:tab w:val="center" w:pos="4153"/>
        <w:tab w:val="right" w:pos="8306"/>
      </w:tabs>
      <w:snapToGrid w:val="0"/>
      <w:jc w:val="left"/>
    </w:pPr>
  </w:style>
  <w:style w:type="character" w:customStyle="1" w:styleId="Char">
    <w:name w:val="页脚 Char"/>
    <w:basedOn w:val="a0"/>
    <w:link w:val="a3"/>
    <w:uiPriority w:val="99"/>
    <w:qFormat/>
    <w:rsid w:val="001045AF"/>
    <w:rPr>
      <w:rFonts w:ascii="Times New Roman" w:eastAsia="宋体" w:hAnsi="Times New Roman"/>
      <w:sz w:val="18"/>
      <w:szCs w:val="18"/>
    </w:rPr>
  </w:style>
  <w:style w:type="character" w:styleId="a4">
    <w:name w:val="page number"/>
    <w:basedOn w:val="a0"/>
    <w:qFormat/>
    <w:rsid w:val="001045AF"/>
  </w:style>
  <w:style w:type="paragraph" w:styleId="a5">
    <w:name w:val="List Paragraph"/>
    <w:basedOn w:val="a"/>
    <w:uiPriority w:val="34"/>
    <w:qFormat/>
    <w:rsid w:val="001045AF"/>
    <w:pPr>
      <w:ind w:firstLineChars="200" w:firstLine="420"/>
    </w:pPr>
  </w:style>
  <w:style w:type="paragraph" w:styleId="a6">
    <w:name w:val="header"/>
    <w:basedOn w:val="a"/>
    <w:link w:val="Char0"/>
    <w:uiPriority w:val="99"/>
    <w:unhideWhenUsed/>
    <w:rsid w:val="00263560"/>
    <w:pPr>
      <w:pBdr>
        <w:bottom w:val="single" w:sz="6" w:space="1" w:color="auto"/>
      </w:pBdr>
      <w:tabs>
        <w:tab w:val="center" w:pos="4153"/>
        <w:tab w:val="right" w:pos="8306"/>
      </w:tabs>
      <w:snapToGrid w:val="0"/>
      <w:jc w:val="center"/>
    </w:pPr>
  </w:style>
  <w:style w:type="character" w:customStyle="1" w:styleId="Char0">
    <w:name w:val="页眉 Char"/>
    <w:basedOn w:val="a0"/>
    <w:link w:val="a6"/>
    <w:uiPriority w:val="99"/>
    <w:rsid w:val="00263560"/>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10</Pages>
  <Words>676</Words>
  <Characters>3857</Characters>
  <Application>Microsoft Office Word</Application>
  <DocSecurity>0</DocSecurity>
  <Lines>32</Lines>
  <Paragraphs>9</Paragraphs>
  <ScaleCrop>false</ScaleCrop>
  <Company>Microsoft</Company>
  <LinksUpToDate>false</LinksUpToDate>
  <CharactersWithSpaces>4524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贾茜</dc:creator>
  <cp:lastModifiedBy>贾茜</cp:lastModifiedBy>
  <cp:revision>6</cp:revision>
  <dcterms:created xsi:type="dcterms:W3CDTF">2021-09-22T09:03:00Z</dcterms:created>
  <dcterms:modified xsi:type="dcterms:W3CDTF">2021-09-23T07:32:00Z</dcterms:modified>
</cp:coreProperties>
</file>